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kinsoku/>
        <w:wordWrap/>
        <w:overflowPunct/>
        <w:topLinePunct w:val="0"/>
        <w:autoSpaceDE/>
        <w:autoSpaceDN/>
        <w:bidi w:val="0"/>
        <w:adjustRightInd/>
        <w:snapToGrid/>
        <w:spacing w:after="0" w:line="260" w:lineRule="auto"/>
        <w:textAlignment w:val="auto"/>
        <w:rPr>
          <w:rFonts w:eastAsia="Arial Bold" w:cs="Arial"/>
          <w:bCs/>
          <w:sz w:val="24"/>
          <w:lang w:eastAsia="zh-CN"/>
        </w:rPr>
      </w:pPr>
      <w:bookmarkStart w:id="0" w:name="OLE_LINK1"/>
      <w:bookmarkStart w:id="1" w:name="OLE_LINK2"/>
      <w:r>
        <w:rPr>
          <w:rFonts w:eastAsia="Arial Bold" w:cs="Arial"/>
          <w:bCs/>
          <w:sz w:val="24"/>
          <w:lang w:val="en-GB" w:eastAsia="zh-CN"/>
        </w:rPr>
        <w:t>3GPP TSG-RAN WG2 Meeting</w:t>
      </w:r>
      <w:r>
        <w:rPr>
          <w:rFonts w:eastAsia="宋体" w:cs="Arial"/>
          <w:bCs/>
          <w:sz w:val="24"/>
          <w:lang w:val="en-GB" w:eastAsia="zh-CN"/>
        </w:rPr>
        <w:t xml:space="preserve"> #10</w:t>
      </w:r>
      <w:r>
        <w:rPr>
          <w:rFonts w:hint="eastAsia" w:eastAsia="宋体" w:cs="Arial"/>
          <w:bCs/>
          <w:sz w:val="24"/>
          <w:lang w:eastAsia="zh-CN"/>
        </w:rPr>
        <w:t>9</w:t>
      </w:r>
      <w:r>
        <w:rPr>
          <w:rFonts w:hint="eastAsia" w:eastAsia="宋体" w:cs="Arial"/>
          <w:bCs/>
          <w:sz w:val="24"/>
          <w:lang w:val="en-US" w:eastAsia="zh-CN"/>
        </w:rPr>
        <w:t>-</w:t>
      </w:r>
      <w:r>
        <w:rPr>
          <w:rFonts w:eastAsia="Arial Bold" w:cs="Arial"/>
          <w:bCs/>
          <w:sz w:val="24"/>
          <w:lang w:val="en-GB" w:eastAsia="zh-CN"/>
        </w:rPr>
        <w:t>e</w:t>
      </w:r>
      <w:r>
        <w:rPr>
          <w:rFonts w:eastAsia="Arial Bold" w:cs="Arial"/>
          <w:bCs/>
          <w:sz w:val="24"/>
          <w:lang w:val="en-GB" w:eastAsia="zh-CN"/>
        </w:rPr>
        <w:tab/>
      </w:r>
      <w:r>
        <w:rPr>
          <w:rFonts w:hint="eastAsia" w:eastAsia="Arial Bold" w:cs="Arial"/>
          <w:bCs/>
          <w:sz w:val="24"/>
          <w:lang w:val="en-US" w:eastAsia="zh-CN"/>
        </w:rPr>
        <w:t xml:space="preserve">                             </w:t>
      </w:r>
      <w:bookmarkStart w:id="12" w:name="_GoBack"/>
      <w:bookmarkEnd w:id="12"/>
      <w:r>
        <w:rPr>
          <w:rFonts w:hint="default" w:eastAsia="宋体" w:cs="Arial"/>
          <w:bCs/>
          <w:sz w:val="24"/>
          <w:lang w:val="en-US" w:eastAsia="zh-CN"/>
        </w:rPr>
        <w:t>R2-2000491</w:t>
      </w:r>
    </w:p>
    <w:p>
      <w:pPr>
        <w:pStyle w:val="8"/>
        <w:keepNext w:val="0"/>
        <w:keepLines w:val="0"/>
        <w:pageBreakBefore w:val="0"/>
        <w:widowControl/>
        <w:tabs>
          <w:tab w:val="left" w:pos="1701"/>
          <w:tab w:val="right" w:pos="9923"/>
          <w:tab w:val="clear" w:pos="4536"/>
          <w:tab w:val="clear" w:pos="9072"/>
        </w:tabs>
        <w:kinsoku/>
        <w:wordWrap/>
        <w:overflowPunct/>
        <w:topLinePunct w:val="0"/>
        <w:autoSpaceDE/>
        <w:autoSpaceDN/>
        <w:bidi w:val="0"/>
        <w:adjustRightInd/>
        <w:snapToGrid/>
        <w:spacing w:after="0" w:line="260" w:lineRule="auto"/>
        <w:textAlignment w:val="auto"/>
        <w:rPr>
          <w:rFonts w:eastAsia="宋体" w:cs="Arial"/>
          <w:sz w:val="24"/>
          <w:lang w:eastAsia="zh-CN"/>
        </w:rPr>
      </w:pPr>
      <w:bookmarkStart w:id="2" w:name="OLE_LINK9"/>
      <w:bookmarkStart w:id="3" w:name="OLE_LINK15"/>
      <w:bookmarkStart w:id="4" w:name="OLE_LINK11"/>
      <w:bookmarkStart w:id="5" w:name="OLE_LINK10"/>
      <w:bookmarkStart w:id="6" w:name="OLE_LINK16"/>
      <w:r>
        <w:rPr>
          <w:rFonts w:eastAsia="宋体"/>
          <w:sz w:val="24"/>
          <w:lang w:eastAsia="zh-CN"/>
        </w:rPr>
        <w:t>Electronic Meeting, 28</w:t>
      </w:r>
      <w:r>
        <w:rPr>
          <w:rFonts w:eastAsia="宋体"/>
          <w:sz w:val="24"/>
          <w:vertAlign w:val="superscript"/>
          <w:lang w:eastAsia="zh-CN"/>
        </w:rPr>
        <w:t>th</w:t>
      </w:r>
      <w:r>
        <w:rPr>
          <w:rFonts w:eastAsia="宋体"/>
          <w:sz w:val="24"/>
          <w:lang w:eastAsia="zh-CN"/>
        </w:rPr>
        <w:t xml:space="preserve"> Feb – 6</w:t>
      </w:r>
      <w:r>
        <w:rPr>
          <w:rFonts w:eastAsia="宋体"/>
          <w:sz w:val="24"/>
          <w:vertAlign w:val="superscript"/>
          <w:lang w:eastAsia="zh-CN"/>
        </w:rPr>
        <w:t xml:space="preserve"> th</w:t>
      </w:r>
      <w:r>
        <w:rPr>
          <w:rFonts w:eastAsia="宋体"/>
          <w:sz w:val="24"/>
          <w:lang w:eastAsia="zh-CN"/>
        </w:rPr>
        <w:t xml:space="preserve"> Mar, 2020</w:t>
      </w:r>
      <w:bookmarkEnd w:id="2"/>
      <w:bookmarkEnd w:id="3"/>
      <w:bookmarkEnd w:id="4"/>
      <w:bookmarkEnd w:id="5"/>
      <w:bookmarkEnd w:id="6"/>
      <w:r>
        <w:rPr>
          <w:rFonts w:hint="eastAsia" w:cs="Arial" w:eastAsiaTheme="minorEastAsia"/>
          <w:sz w:val="24"/>
          <w:lang w:eastAsia="zh-CN"/>
        </w:rPr>
        <w:t xml:space="preserve"> </w:t>
      </w:r>
      <w:r>
        <w:rPr>
          <w:rFonts w:eastAsia="宋体" w:cs="Arial"/>
          <w:sz w:val="24"/>
          <w:lang w:eastAsia="zh-CN"/>
        </w:rPr>
        <w:t xml:space="preserve">   </w:t>
      </w:r>
    </w:p>
    <w:p>
      <w:pPr>
        <w:pStyle w:val="8"/>
        <w:keepNext w:val="0"/>
        <w:keepLines w:val="0"/>
        <w:pageBreakBefore w:val="0"/>
        <w:widowControl/>
        <w:tabs>
          <w:tab w:val="left" w:pos="1701"/>
          <w:tab w:val="right" w:pos="9923"/>
          <w:tab w:val="clear" w:pos="4536"/>
          <w:tab w:val="clear" w:pos="9072"/>
        </w:tabs>
        <w:kinsoku/>
        <w:wordWrap/>
        <w:overflowPunct/>
        <w:topLinePunct w:val="0"/>
        <w:autoSpaceDE/>
        <w:autoSpaceDN/>
        <w:bidi w:val="0"/>
        <w:adjustRightInd/>
        <w:snapToGrid/>
        <w:spacing w:after="0" w:line="260" w:lineRule="auto"/>
        <w:textAlignment w:val="auto"/>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pPr>
        <w:pStyle w:val="8"/>
        <w:keepNext w:val="0"/>
        <w:keepLines w:val="0"/>
        <w:pageBreakBefore w:val="0"/>
        <w:widowControl/>
        <w:tabs>
          <w:tab w:val="left" w:pos="1800"/>
          <w:tab w:val="clear" w:pos="4536"/>
        </w:tabs>
        <w:kinsoku/>
        <w:wordWrap/>
        <w:overflowPunct/>
        <w:topLinePunct w:val="0"/>
        <w:autoSpaceDE/>
        <w:autoSpaceDN/>
        <w:bidi w:val="0"/>
        <w:adjustRightInd/>
        <w:snapToGrid/>
        <w:spacing w:after="0" w:line="260" w:lineRule="auto"/>
        <w:ind w:left="1800" w:hanging="1800"/>
        <w:textAlignment w:val="auto"/>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pPr>
        <w:pStyle w:val="8"/>
        <w:keepNext w:val="0"/>
        <w:keepLines w:val="0"/>
        <w:pageBreakBefore w:val="0"/>
        <w:widowControl/>
        <w:tabs>
          <w:tab w:val="left" w:pos="1800"/>
          <w:tab w:val="clear" w:pos="4536"/>
        </w:tabs>
        <w:kinsoku/>
        <w:wordWrap/>
        <w:overflowPunct/>
        <w:topLinePunct w:val="0"/>
        <w:autoSpaceDE/>
        <w:autoSpaceDN/>
        <w:bidi w:val="0"/>
        <w:adjustRightInd/>
        <w:snapToGrid/>
        <w:spacing w:after="0" w:line="260" w:lineRule="auto"/>
        <w:ind w:left="1961" w:hanging="1955" w:hangingChars="814"/>
        <w:textAlignment w:val="auto"/>
        <w:rPr>
          <w:rFonts w:eastAsia="宋体" w:cs="Arial"/>
          <w:sz w:val="24"/>
          <w:lang w:eastAsia="zh-CN"/>
        </w:rPr>
      </w:pPr>
      <w:r>
        <w:rPr>
          <w:rFonts w:cs="Arial"/>
          <w:sz w:val="24"/>
        </w:rPr>
        <w:t>Title:</w:t>
      </w:r>
      <w:bookmarkStart w:id="7" w:name="Title"/>
      <w:bookmarkEnd w:id="7"/>
      <w:r>
        <w:rPr>
          <w:rFonts w:hint="eastAsia" w:eastAsia="宋体" w:cs="Arial"/>
          <w:sz w:val="24"/>
          <w:lang w:eastAsia="zh-CN"/>
        </w:rPr>
        <w:t xml:space="preserve">          Discussion on provisioning of timing information for EN-DC</w:t>
      </w:r>
    </w:p>
    <w:p>
      <w:pPr>
        <w:pStyle w:val="8"/>
        <w:keepNext w:val="0"/>
        <w:keepLines w:val="0"/>
        <w:pageBreakBefore w:val="0"/>
        <w:widowControl/>
        <w:tabs>
          <w:tab w:val="left" w:pos="1800"/>
        </w:tabs>
        <w:kinsoku/>
        <w:wordWrap/>
        <w:overflowPunct/>
        <w:topLinePunct w:val="0"/>
        <w:autoSpaceDE/>
        <w:autoSpaceDN/>
        <w:bidi w:val="0"/>
        <w:adjustRightInd/>
        <w:snapToGrid/>
        <w:spacing w:after="0" w:line="260" w:lineRule="auto"/>
        <w:textAlignment w:val="auto"/>
        <w:rPr>
          <w:rFonts w:eastAsia="宋体" w:cs="Arial"/>
          <w:sz w:val="24"/>
          <w:lang w:eastAsia="zh-CN"/>
        </w:rPr>
      </w:pPr>
      <w:r>
        <w:rPr>
          <w:rFonts w:cs="Arial"/>
          <w:sz w:val="24"/>
        </w:rPr>
        <w:t>Agenda Item:</w:t>
      </w:r>
      <w:bookmarkStart w:id="8" w:name="Source"/>
      <w:bookmarkEnd w:id="8"/>
      <w:r>
        <w:rPr>
          <w:rFonts w:cs="Arial"/>
          <w:sz w:val="24"/>
        </w:rPr>
        <w:tab/>
      </w:r>
      <w:r>
        <w:rPr>
          <w:rFonts w:hint="eastAsia" w:eastAsia="宋体" w:cs="Arial"/>
          <w:sz w:val="24"/>
          <w:lang w:eastAsia="zh-CN"/>
        </w:rPr>
        <w:t>6.7.2.1</w:t>
      </w:r>
    </w:p>
    <w:p>
      <w:pPr>
        <w:pStyle w:val="8"/>
        <w:keepNext w:val="0"/>
        <w:keepLines w:val="0"/>
        <w:pageBreakBefore w:val="0"/>
        <w:widowControl/>
        <w:tabs>
          <w:tab w:val="left" w:pos="1800"/>
        </w:tabs>
        <w:kinsoku/>
        <w:wordWrap/>
        <w:overflowPunct/>
        <w:topLinePunct w:val="0"/>
        <w:autoSpaceDE/>
        <w:autoSpaceDN/>
        <w:bidi w:val="0"/>
        <w:adjustRightInd/>
        <w:snapToGrid/>
        <w:spacing w:after="0" w:line="260" w:lineRule="auto"/>
        <w:textAlignment w:val="auto"/>
        <w:rPr>
          <w:rFonts w:eastAsia="宋体" w:cs="Arial"/>
          <w:sz w:val="24"/>
          <w:lang w:eastAsia="zh-CN"/>
        </w:rPr>
      </w:pPr>
      <w:r>
        <w:rPr>
          <w:rFonts w:cs="Arial"/>
          <w:sz w:val="24"/>
        </w:rPr>
        <w:t>Document for:</w:t>
      </w:r>
      <w:r>
        <w:rPr>
          <w:rFonts w:cs="Arial"/>
          <w:sz w:val="24"/>
        </w:rPr>
        <w:tab/>
      </w:r>
      <w:bookmarkStart w:id="9" w:name="DocumentFor"/>
      <w:bookmarkEnd w:id="9"/>
      <w:r>
        <w:rPr>
          <w:rFonts w:cs="Arial"/>
          <w:sz w:val="24"/>
        </w:rPr>
        <w:t>Discussion and Decision</w:t>
      </w:r>
    </w:p>
    <w:p>
      <w:pPr>
        <w:pStyle w:val="2"/>
        <w:keepLines/>
        <w:numPr>
          <w:ilvl w:val="0"/>
          <w:numId w:val="3"/>
        </w:numPr>
        <w:pBdr>
          <w:top w:val="single" w:color="auto" w:sz="12" w:space="3"/>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rPr>
      </w:pPr>
      <w:bookmarkStart w:id="10" w:name="OLE_LINK13"/>
      <w:bookmarkStart w:id="11" w:name="OLE_LINK14"/>
      <w:r>
        <w:rPr>
          <w:rFonts w:ascii="Times New Roman" w:hAnsi="Times New Roman" w:cs="Times New Roman"/>
          <w:b w:val="0"/>
          <w:bCs w:val="0"/>
          <w:kern w:val="0"/>
          <w:sz w:val="36"/>
          <w:szCs w:val="20"/>
          <w:lang w:val="en-GB" w:eastAsia="en-GB"/>
        </w:rPr>
        <w:t>Introduction</w:t>
      </w:r>
    </w:p>
    <w:p>
      <w:pPr>
        <w:jc w:val="both"/>
        <w:rPr>
          <w:rFonts w:ascii="Arial" w:hAnsi="Arial" w:eastAsia="Malgun Gothic" w:cs="Arial"/>
          <w:lang w:eastAsia="ko-KR"/>
        </w:rPr>
      </w:pPr>
      <w:r>
        <w:rPr>
          <w:rFonts w:hint="eastAsia" w:ascii="Arial" w:hAnsi="Arial" w:eastAsia="Malgun Gothic" w:cs="Arial"/>
          <w:lang w:eastAsia="ko-KR"/>
        </w:rPr>
        <w:t xml:space="preserve">In </w:t>
      </w:r>
      <w:r>
        <w:rPr>
          <w:rFonts w:ascii="Arial" w:hAnsi="Arial" w:eastAsia="Malgun Gothic" w:cs="Arial"/>
          <w:lang w:eastAsia="ko-KR"/>
        </w:rPr>
        <w:t xml:space="preserve">the </w:t>
      </w:r>
      <w:r>
        <w:rPr>
          <w:rFonts w:hint="eastAsia" w:ascii="Arial" w:hAnsi="Arial" w:eastAsia="Malgun Gothic" w:cs="Arial"/>
          <w:lang w:eastAsia="ko-KR"/>
        </w:rPr>
        <w:t xml:space="preserve">RAN2#105bis meeting, RAN2 agreed </w:t>
      </w:r>
      <w:r>
        <w:rPr>
          <w:rFonts w:hint="eastAsia" w:ascii="Arial" w:hAnsi="Arial" w:eastAsia="宋体" w:cs="Arial"/>
          <w:lang w:eastAsia="zh-CN"/>
        </w:rPr>
        <w:t>to reuse LTE SIB and RRC unicast based method to provide reference time. The related agreements are as following</w:t>
      </w:r>
      <w:r>
        <w:rPr>
          <w:rFonts w:hint="eastAsia" w:ascii="Arial" w:hAnsi="Arial" w:eastAsia="Malgun Gothic" w:cs="Arial"/>
          <w:lang w:eastAsia="ko-KR"/>
        </w:rPr>
        <w:t>:</w:t>
      </w:r>
    </w:p>
    <w:p>
      <w:pPr>
        <w:pStyle w:val="17"/>
        <w:tabs>
          <w:tab w:val="left" w:pos="851"/>
          <w:tab w:val="clear" w:pos="1619"/>
        </w:tabs>
        <w:ind w:left="851" w:hanging="425"/>
        <w:jc w:val="both"/>
      </w:pPr>
      <w:r>
        <w:t>Confirm that we use LTE rel-15 SIB and RRC unicast based methods for reference time delivery</w:t>
      </w:r>
    </w:p>
    <w:p>
      <w:pPr>
        <w:pStyle w:val="17"/>
        <w:tabs>
          <w:tab w:val="left" w:pos="851"/>
          <w:tab w:val="clear" w:pos="1619"/>
        </w:tabs>
        <w:ind w:left="851" w:hanging="425"/>
        <w:jc w:val="both"/>
      </w:pPr>
      <w:r>
        <w:t>The reference time information shall correspond to a reference SFN, explicitly indicated in unicast signalling, FFS if inferred from the transmission of the SIB for SIB signalling.</w:t>
      </w:r>
    </w:p>
    <w:p>
      <w:pPr>
        <w:pStyle w:val="17"/>
        <w:tabs>
          <w:tab w:val="left" w:pos="851"/>
          <w:tab w:val="clear" w:pos="1619"/>
        </w:tabs>
        <w:ind w:left="851" w:hanging="425"/>
        <w:jc w:val="both"/>
      </w:pPr>
      <w:r>
        <w:t>R2 assumes the UE shall use the end of the reference SFN value as the precise point in time to which the reference time corresponds.</w:t>
      </w:r>
    </w:p>
    <w:p>
      <w:pPr>
        <w:spacing w:before="240"/>
        <w:jc w:val="both"/>
        <w:rPr>
          <w:rFonts w:ascii="Arial" w:hAnsi="Arial" w:eastAsia="Malgun Gothic" w:cs="Arial"/>
          <w:lang w:eastAsia="ko-KR"/>
        </w:rPr>
      </w:pPr>
      <w:r>
        <w:rPr>
          <w:rFonts w:hint="eastAsia" w:ascii="Arial" w:hAnsi="Arial" w:eastAsia="Malgun Gothic" w:cs="Arial"/>
          <w:lang w:eastAsia="ko-KR"/>
        </w:rPr>
        <w:t xml:space="preserve">In </w:t>
      </w:r>
      <w:r>
        <w:rPr>
          <w:rFonts w:ascii="Arial" w:hAnsi="Arial" w:eastAsia="Malgun Gothic" w:cs="Arial"/>
          <w:lang w:eastAsia="ko-KR"/>
        </w:rPr>
        <w:t xml:space="preserve">the </w:t>
      </w:r>
      <w:r>
        <w:rPr>
          <w:rFonts w:hint="eastAsia" w:ascii="Arial" w:hAnsi="Arial" w:eastAsia="Malgun Gothic" w:cs="Arial"/>
          <w:lang w:eastAsia="ko-KR"/>
        </w:rPr>
        <w:t xml:space="preserve">RAN2#106 meeting, </w:t>
      </w:r>
      <w:r>
        <w:rPr>
          <w:rFonts w:hint="eastAsia" w:ascii="Arial" w:hAnsi="Arial" w:eastAsia="宋体" w:cs="Arial"/>
          <w:lang w:eastAsia="zh-CN"/>
        </w:rPr>
        <w:t>RAN2 agreed the location of reference SFN corresponding to the received reference time. The related agreements are as following</w:t>
      </w:r>
      <w:r>
        <w:rPr>
          <w:rFonts w:hint="eastAsia" w:ascii="Arial" w:hAnsi="Arial" w:eastAsia="Malgun Gothic" w:cs="Arial"/>
          <w:lang w:eastAsia="ko-KR"/>
        </w:rPr>
        <w:t>:</w:t>
      </w:r>
    </w:p>
    <w:p>
      <w:pPr>
        <w:pStyle w:val="17"/>
        <w:tabs>
          <w:tab w:val="left" w:pos="851"/>
          <w:tab w:val="clear" w:pos="1619"/>
        </w:tabs>
        <w:ind w:left="851" w:hanging="425"/>
        <w:jc w:val="both"/>
      </w:pPr>
      <w:r>
        <w:t>SFN boundary at or immediately after the ending boundary of the SI-window in which SIB is transmitted is always used as a reference in case the time reference information is provided by broadcast signalling (as in LTE)</w:t>
      </w:r>
    </w:p>
    <w:p>
      <w:pPr>
        <w:pStyle w:val="17"/>
        <w:tabs>
          <w:tab w:val="left" w:pos="851"/>
          <w:tab w:val="clear" w:pos="1619"/>
        </w:tabs>
        <w:ind w:left="851" w:hanging="425"/>
        <w:jc w:val="both"/>
      </w:pPr>
      <w:r>
        <w:t xml:space="preserve">The UE considers the frame indicated by the referenceSFN nearest to the frame where the time information is received, which can be either in the past or in future, in case the time reference information is provided by unicast signalling </w:t>
      </w:r>
    </w:p>
    <w:p>
      <w:pPr>
        <w:rPr>
          <w:rFonts w:ascii="Arial" w:hAnsi="Arial" w:eastAsia="Malgun Gothic" w:cs="Arial"/>
          <w:lang w:eastAsia="ko-KR"/>
        </w:rPr>
      </w:pPr>
    </w:p>
    <w:p>
      <w:pPr>
        <w:jc w:val="both"/>
        <w:rPr>
          <w:rFonts w:eastAsia="宋体"/>
          <w:lang w:eastAsia="zh-CN"/>
        </w:rPr>
      </w:pPr>
      <w:r>
        <w:rPr>
          <w:rFonts w:hint="eastAsia" w:ascii="Arial" w:hAnsi="Arial" w:eastAsia="Malgun Gothic" w:cs="Arial"/>
          <w:lang w:eastAsia="ko-KR"/>
        </w:rPr>
        <w:t xml:space="preserve">In </w:t>
      </w:r>
      <w:r>
        <w:rPr>
          <w:rFonts w:ascii="Arial" w:hAnsi="Arial" w:eastAsia="Malgun Gothic" w:cs="Arial"/>
          <w:lang w:eastAsia="ko-KR"/>
        </w:rPr>
        <w:t xml:space="preserve">the </w:t>
      </w:r>
      <w:r>
        <w:rPr>
          <w:rFonts w:hint="eastAsia" w:ascii="Arial" w:hAnsi="Arial" w:eastAsia="Malgun Gothic" w:cs="Arial"/>
          <w:lang w:eastAsia="ko-KR"/>
        </w:rPr>
        <w:t>RAN2#10</w:t>
      </w:r>
      <w:r>
        <w:rPr>
          <w:rFonts w:hint="eastAsia" w:ascii="Arial" w:hAnsi="Arial" w:eastAsia="宋体" w:cs="Arial"/>
          <w:lang w:eastAsia="zh-CN"/>
        </w:rPr>
        <w:t>7bis</w:t>
      </w:r>
      <w:r>
        <w:rPr>
          <w:rFonts w:hint="eastAsia" w:ascii="Arial" w:hAnsi="Arial" w:eastAsia="Malgun Gothic" w:cs="Arial"/>
          <w:lang w:eastAsia="ko-KR"/>
        </w:rPr>
        <w:t xml:space="preserve"> meeting, </w:t>
      </w:r>
      <w:r>
        <w:rPr>
          <w:rFonts w:hint="eastAsia" w:ascii="Arial" w:hAnsi="Arial" w:eastAsia="宋体" w:cs="Arial"/>
          <w:lang w:eastAsia="zh-CN"/>
        </w:rPr>
        <w:t>RAN2 discussed the reference cell of the dedicated provisioning of timing information and no conclusion has been achieved.</w:t>
      </w:r>
    </w:p>
    <w:p>
      <w:pPr>
        <w:pStyle w:val="17"/>
        <w:tabs>
          <w:tab w:val="left" w:pos="1980"/>
          <w:tab w:val="clear" w:pos="1619"/>
        </w:tabs>
        <w:ind w:left="1980"/>
        <w:rPr>
          <w:rFonts w:ascii="Times New Roman" w:hAnsi="Times New Roman" w:eastAsia="宋体"/>
          <w:sz w:val="22"/>
          <w:szCs w:val="22"/>
          <w:lang w:eastAsia="zh-CN"/>
        </w:rPr>
      </w:pPr>
      <w:r>
        <w:t>FFS if The referenceSFN field indicates the time at the ending boundary of the SFN indicated by referenceSFN of PCell.</w:t>
      </w:r>
    </w:p>
    <w:p>
      <w:pPr>
        <w:pStyle w:val="16"/>
        <w:rPr>
          <w:lang w:eastAsia="zh-CN"/>
        </w:rPr>
      </w:pPr>
    </w:p>
    <w:p>
      <w:pPr>
        <w:jc w:val="both"/>
        <w:rPr>
          <w:rFonts w:eastAsia="宋体"/>
          <w:lang w:eastAsia="zh-CN"/>
        </w:rPr>
      </w:pPr>
      <w:r>
        <w:rPr>
          <w:rFonts w:hint="eastAsia" w:ascii="Arial" w:hAnsi="Arial" w:eastAsia="Malgun Gothic" w:cs="Arial"/>
          <w:lang w:eastAsia="ko-KR"/>
        </w:rPr>
        <w:t xml:space="preserve">In </w:t>
      </w:r>
      <w:r>
        <w:rPr>
          <w:rFonts w:ascii="Arial" w:hAnsi="Arial" w:eastAsia="Malgun Gothic" w:cs="Arial"/>
          <w:lang w:eastAsia="ko-KR"/>
        </w:rPr>
        <w:t xml:space="preserve">the </w:t>
      </w:r>
      <w:r>
        <w:rPr>
          <w:rFonts w:hint="eastAsia" w:ascii="Arial" w:hAnsi="Arial" w:eastAsia="Malgun Gothic" w:cs="Arial"/>
          <w:lang w:eastAsia="ko-KR"/>
        </w:rPr>
        <w:t>RAN2#10</w:t>
      </w:r>
      <w:r>
        <w:rPr>
          <w:rFonts w:hint="eastAsia" w:ascii="Arial" w:hAnsi="Arial" w:eastAsia="宋体" w:cs="Arial"/>
          <w:lang w:eastAsia="zh-CN"/>
        </w:rPr>
        <w:t>8</w:t>
      </w:r>
      <w:r>
        <w:rPr>
          <w:rFonts w:hint="eastAsia" w:ascii="Arial" w:hAnsi="Arial" w:eastAsia="Malgun Gothic" w:cs="Arial"/>
          <w:lang w:eastAsia="ko-KR"/>
        </w:rPr>
        <w:t xml:space="preserve"> meeting, </w:t>
      </w:r>
      <w:r>
        <w:rPr>
          <w:rFonts w:hint="eastAsia" w:ascii="Arial" w:hAnsi="Arial" w:eastAsia="宋体" w:cs="Arial"/>
          <w:lang w:eastAsia="zh-CN"/>
        </w:rPr>
        <w:t>RAN2 further discussed the reference cell of the dedicated provisioning of timing information and the following agreement has been achieved.</w:t>
      </w:r>
    </w:p>
    <w:p>
      <w:pPr>
        <w:pStyle w:val="17"/>
        <w:rPr>
          <w:rFonts w:ascii="Times New Roman" w:hAnsi="Times New Roman" w:eastAsia="宋体"/>
          <w:sz w:val="22"/>
          <w:szCs w:val="22"/>
          <w:lang w:eastAsia="zh-CN"/>
        </w:rPr>
      </w:pPr>
      <w:r>
        <w:t>The reference</w:t>
      </w:r>
      <w:r>
        <w:rPr>
          <w:rFonts w:hint="eastAsia" w:eastAsia="宋体"/>
          <w:lang w:eastAsia="zh-CN"/>
        </w:rPr>
        <w:t xml:space="preserve"> cell of </w:t>
      </w:r>
      <w:r>
        <w:t xml:space="preserve">the time at the ending boundary of the SFN indicated by </w:t>
      </w:r>
      <w:r>
        <w:rPr>
          <w:i/>
        </w:rPr>
        <w:t>referenceSFN</w:t>
      </w:r>
      <w:r>
        <w:t xml:space="preserve"> </w:t>
      </w:r>
      <w:r>
        <w:rPr>
          <w:rFonts w:hint="eastAsia" w:eastAsia="宋体"/>
          <w:lang w:eastAsia="zh-CN"/>
        </w:rPr>
        <w:t>can be</w:t>
      </w:r>
      <w:r>
        <w:t xml:space="preserve"> P</w:t>
      </w:r>
      <w:r>
        <w:rPr>
          <w:rFonts w:hint="eastAsia" w:eastAsia="宋体"/>
          <w:lang w:eastAsia="zh-CN"/>
        </w:rPr>
        <w:t>C</w:t>
      </w:r>
      <w:r>
        <w:t>ell</w:t>
      </w:r>
    </w:p>
    <w:p>
      <w:pPr>
        <w:pStyle w:val="16"/>
        <w:rPr>
          <w:lang w:eastAsia="zh-CN"/>
        </w:rPr>
      </w:pPr>
    </w:p>
    <w:p>
      <w:pPr>
        <w:pStyle w:val="7"/>
        <w:rPr>
          <w:rFonts w:ascii="Times New Roman" w:hAnsi="Times New Roman" w:eastAsia="宋体"/>
          <w:sz w:val="22"/>
          <w:szCs w:val="22"/>
          <w:lang w:eastAsia="zh-CN"/>
        </w:rPr>
      </w:pPr>
      <w:r>
        <w:rPr>
          <w:rFonts w:ascii="Times New Roman" w:hAnsi="Times New Roman" w:eastAsia="宋体"/>
          <w:sz w:val="22"/>
          <w:szCs w:val="22"/>
          <w:lang w:eastAsia="zh-CN"/>
        </w:rPr>
        <w:t>According to the previous RAN2 meeting discussion and the agreements quoted above, the EN-DC UE is not able to receive the reference time information from the NR SCG</w:t>
      </w:r>
      <w:r>
        <w:rPr>
          <w:rFonts w:hint="eastAsia" w:ascii="Times New Roman" w:hAnsi="Times New Roman" w:eastAsia="宋体"/>
          <w:sz w:val="22"/>
          <w:szCs w:val="22"/>
          <w:lang w:eastAsia="zh-CN"/>
        </w:rPr>
        <w:t xml:space="preserve">. </w:t>
      </w:r>
      <w:r>
        <w:rPr>
          <w:rFonts w:ascii="Times New Roman" w:hAnsi="Times New Roman" w:eastAsia="宋体"/>
          <w:sz w:val="22"/>
          <w:szCs w:val="22"/>
          <w:lang w:eastAsia="zh-CN"/>
        </w:rPr>
        <w:t xml:space="preserve">In this contribution, we </w:t>
      </w:r>
      <w:r>
        <w:rPr>
          <w:rFonts w:hint="eastAsia" w:ascii="Times New Roman" w:hAnsi="Times New Roman" w:eastAsia="宋体"/>
          <w:sz w:val="22"/>
          <w:szCs w:val="22"/>
          <w:lang w:eastAsia="zh-CN"/>
        </w:rPr>
        <w:t xml:space="preserve">will </w:t>
      </w:r>
      <w:r>
        <w:rPr>
          <w:rFonts w:ascii="Times New Roman" w:hAnsi="Times New Roman" w:eastAsia="宋体"/>
          <w:sz w:val="22"/>
          <w:szCs w:val="22"/>
          <w:lang w:eastAsia="zh-CN"/>
        </w:rPr>
        <w:t>discuss</w:t>
      </w:r>
      <w:r>
        <w:rPr>
          <w:rFonts w:hint="eastAsia" w:ascii="Times New Roman" w:hAnsi="Times New Roman" w:eastAsia="宋体"/>
          <w:sz w:val="22"/>
          <w:szCs w:val="22"/>
          <w:lang w:eastAsia="zh-CN"/>
        </w:rPr>
        <w:t xml:space="preserve"> </w:t>
      </w:r>
      <w:r>
        <w:rPr>
          <w:rFonts w:ascii="Times New Roman" w:hAnsi="Times New Roman" w:eastAsia="宋体"/>
          <w:sz w:val="22"/>
          <w:szCs w:val="22"/>
          <w:lang w:eastAsia="zh-CN"/>
        </w:rPr>
        <w:t xml:space="preserve">the potential solution of supporting the provisioning of the NR reference time for </w:t>
      </w:r>
      <w:r>
        <w:rPr>
          <w:rFonts w:hint="eastAsia" w:ascii="Times New Roman" w:hAnsi="Times New Roman" w:eastAsia="宋体"/>
          <w:sz w:val="22"/>
          <w:szCs w:val="22"/>
          <w:lang w:eastAsia="zh-CN"/>
        </w:rPr>
        <w:t>th</w:t>
      </w:r>
      <w:r>
        <w:rPr>
          <w:rFonts w:ascii="Times New Roman" w:hAnsi="Times New Roman" w:eastAsia="宋体"/>
          <w:sz w:val="22"/>
          <w:szCs w:val="22"/>
          <w:lang w:eastAsia="zh-CN"/>
        </w:rPr>
        <w:t>e</w:t>
      </w:r>
      <w:r>
        <w:rPr>
          <w:rFonts w:hint="eastAsia" w:ascii="Times New Roman" w:hAnsi="Times New Roman" w:eastAsia="宋体"/>
          <w:sz w:val="22"/>
          <w:szCs w:val="22"/>
          <w:lang w:eastAsia="zh-CN"/>
        </w:rPr>
        <w:t xml:space="preserve"> </w:t>
      </w:r>
      <w:r>
        <w:rPr>
          <w:rFonts w:ascii="Times New Roman" w:hAnsi="Times New Roman" w:eastAsia="宋体"/>
          <w:sz w:val="22"/>
          <w:szCs w:val="22"/>
          <w:lang w:eastAsia="zh-CN"/>
        </w:rPr>
        <w:t xml:space="preserve">EN-DC </w:t>
      </w:r>
      <w:r>
        <w:rPr>
          <w:rFonts w:hint="eastAsia" w:ascii="Times New Roman" w:hAnsi="Times New Roman" w:eastAsia="宋体"/>
          <w:sz w:val="22"/>
          <w:szCs w:val="22"/>
          <w:lang w:eastAsia="zh-CN"/>
        </w:rPr>
        <w:t>use case</w:t>
      </w:r>
      <w:r>
        <w:rPr>
          <w:rFonts w:ascii="Times New Roman" w:hAnsi="Times New Roman" w:eastAsia="宋体"/>
          <w:sz w:val="22"/>
          <w:szCs w:val="22"/>
          <w:lang w:eastAsia="zh-CN"/>
        </w:rPr>
        <w:t>.</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iCs/>
          <w:sz w:val="32"/>
          <w:szCs w:val="20"/>
          <w:lang w:val="en-GB"/>
        </w:rPr>
      </w:pPr>
      <w:r>
        <w:rPr>
          <w:rFonts w:ascii="Times New Roman" w:hAnsi="Times New Roman" w:cs="Times New Roman"/>
          <w:b w:val="0"/>
          <w:bCs w:val="0"/>
          <w:kern w:val="0"/>
          <w:sz w:val="36"/>
          <w:szCs w:val="20"/>
          <w:lang w:val="fr-FR"/>
        </w:rPr>
        <w:t>Discussion</w:t>
      </w:r>
    </w:p>
    <w:p>
      <w:pPr>
        <w:spacing w:before="48" w:beforeLines="20" w:after="120"/>
        <w:jc w:val="both"/>
        <w:rPr>
          <w:rFonts w:ascii="Times New Roman" w:hAnsi="Times New Roman" w:eastAsia="宋体"/>
          <w:iCs/>
          <w:sz w:val="22"/>
          <w:szCs w:val="32"/>
          <w:lang w:val="en-GB" w:eastAsia="zh-CN"/>
        </w:rPr>
      </w:pPr>
      <w:r>
        <w:rPr>
          <w:rFonts w:hint="eastAsia" w:ascii="Times New Roman" w:hAnsi="Times New Roman" w:eastAsia="宋体"/>
          <w:iCs/>
          <w:sz w:val="22"/>
          <w:szCs w:val="32"/>
          <w:lang w:eastAsia="zh-CN"/>
        </w:rPr>
        <w:t xml:space="preserve">In the coming years, depending on </w:t>
      </w:r>
      <w:r>
        <w:rPr>
          <w:rFonts w:ascii="Times New Roman" w:hAnsi="Times New Roman" w:eastAsia="宋体"/>
          <w:iCs/>
          <w:sz w:val="22"/>
          <w:szCs w:val="32"/>
          <w:lang w:eastAsia="zh-CN"/>
        </w:rPr>
        <w:t xml:space="preserve">the </w:t>
      </w:r>
      <w:r>
        <w:rPr>
          <w:rFonts w:hint="eastAsia" w:ascii="Times New Roman" w:hAnsi="Times New Roman" w:eastAsia="宋体"/>
          <w:iCs/>
          <w:sz w:val="22"/>
          <w:szCs w:val="32"/>
          <w:lang w:eastAsia="zh-CN"/>
        </w:rPr>
        <w:t>operator deployment, a variety of network architectures and UE types which support LTE-only, NR-only or EN-DC will co-exist. Thus, it is possible that a device operating in NSA</w:t>
      </w:r>
      <w:r>
        <w:rPr>
          <w:rFonts w:ascii="Times New Roman" w:hAnsi="Times New Roman" w:eastAsia="宋体"/>
          <w:iCs/>
          <w:sz w:val="22"/>
          <w:szCs w:val="32"/>
          <w:lang w:eastAsia="zh-CN"/>
        </w:rPr>
        <w:t xml:space="preserve"> (e.g. EN-DC)</w:t>
      </w:r>
      <w:r>
        <w:rPr>
          <w:rFonts w:hint="eastAsia" w:ascii="Times New Roman" w:hAnsi="Times New Roman" w:eastAsia="宋体"/>
          <w:iCs/>
          <w:sz w:val="22"/>
          <w:szCs w:val="32"/>
          <w:lang w:eastAsia="zh-CN"/>
        </w:rPr>
        <w:t xml:space="preserve"> needs to transmit/receive TSC service data.</w:t>
      </w:r>
    </w:p>
    <w:p>
      <w:pPr>
        <w:pStyle w:val="7"/>
        <w:spacing w:before="120" w:beforeLines="50"/>
        <w:rPr>
          <w:rFonts w:ascii="Times New Roman" w:hAnsi="Times New Roman" w:eastAsia="宋体"/>
          <w:iCs/>
          <w:sz w:val="22"/>
          <w:szCs w:val="32"/>
          <w:lang w:eastAsia="zh-CN"/>
        </w:rPr>
      </w:pPr>
      <w:r>
        <w:rPr>
          <w:rFonts w:hint="eastAsia" w:ascii="Times New Roman" w:hAnsi="Times New Roman" w:eastAsia="宋体"/>
          <w:iCs/>
          <w:sz w:val="22"/>
          <w:szCs w:val="32"/>
          <w:lang w:eastAsia="zh-CN"/>
        </w:rPr>
        <w:t xml:space="preserve">Currently, </w:t>
      </w:r>
      <w:r>
        <w:rPr>
          <w:rFonts w:ascii="Times New Roman" w:hAnsi="Times New Roman" w:eastAsia="宋体"/>
          <w:iCs/>
          <w:sz w:val="22"/>
          <w:szCs w:val="32"/>
          <w:lang w:eastAsia="zh-CN"/>
        </w:rPr>
        <w:t xml:space="preserve">the </w:t>
      </w:r>
      <w:r>
        <w:rPr>
          <w:rFonts w:hint="eastAsia" w:ascii="Times New Roman" w:hAnsi="Times New Roman" w:eastAsia="宋体"/>
          <w:iCs/>
          <w:sz w:val="22"/>
          <w:szCs w:val="32"/>
          <w:lang w:eastAsia="zh-CN"/>
        </w:rPr>
        <w:t xml:space="preserve">LTE </w:t>
      </w:r>
      <w:r>
        <w:rPr>
          <w:rFonts w:ascii="Times New Roman" w:hAnsi="Times New Roman" w:eastAsia="宋体"/>
          <w:iCs/>
          <w:sz w:val="22"/>
          <w:szCs w:val="32"/>
          <w:lang w:eastAsia="zh-CN"/>
        </w:rPr>
        <w:t xml:space="preserve">specification </w:t>
      </w:r>
      <w:r>
        <w:rPr>
          <w:rFonts w:hint="eastAsia" w:ascii="Times New Roman" w:hAnsi="Times New Roman" w:eastAsia="宋体"/>
          <w:iCs/>
          <w:sz w:val="22"/>
          <w:szCs w:val="32"/>
          <w:lang w:eastAsia="zh-CN"/>
        </w:rPr>
        <w:t xml:space="preserve">can provide reference time with 250ns </w:t>
      </w:r>
      <w:r>
        <w:rPr>
          <w:rFonts w:hint="eastAsia" w:ascii="Times New Roman" w:hAnsi="Times New Roman" w:eastAsia="宋体"/>
          <w:iCs/>
          <w:sz w:val="22"/>
          <w:szCs w:val="32"/>
          <w:lang w:eastAsia="ja-JP"/>
        </w:rPr>
        <w:t>granularity</w:t>
      </w:r>
      <w:r>
        <w:rPr>
          <w:rFonts w:hint="eastAsia" w:ascii="Times New Roman" w:hAnsi="Times New Roman" w:eastAsia="宋体"/>
          <w:iCs/>
          <w:sz w:val="22"/>
          <w:szCs w:val="32"/>
          <w:lang w:eastAsia="zh-CN"/>
        </w:rPr>
        <w:t xml:space="preserve"> which cannot satisfy the synchronization accuracy requirement for serving TSC data. One possible solution is to enhance LTE </w:t>
      </w:r>
      <w:r>
        <w:rPr>
          <w:rFonts w:ascii="Times New Roman" w:hAnsi="Times New Roman" w:eastAsia="宋体"/>
          <w:iCs/>
          <w:sz w:val="22"/>
          <w:szCs w:val="32"/>
          <w:lang w:eastAsia="zh-CN"/>
        </w:rPr>
        <w:t xml:space="preserve">specification (e.g. LTE SIB16) </w:t>
      </w:r>
      <w:r>
        <w:rPr>
          <w:rFonts w:hint="eastAsia" w:ascii="Times New Roman" w:hAnsi="Times New Roman" w:eastAsia="宋体"/>
          <w:iCs/>
          <w:sz w:val="22"/>
          <w:szCs w:val="32"/>
          <w:lang w:eastAsia="zh-CN"/>
        </w:rPr>
        <w:t xml:space="preserve">to support providing higher synchronization accuracy. However, </w:t>
      </w:r>
      <w:r>
        <w:rPr>
          <w:rFonts w:ascii="Times New Roman" w:hAnsi="Times New Roman" w:eastAsia="宋体"/>
          <w:iCs/>
          <w:sz w:val="22"/>
          <w:szCs w:val="32"/>
          <w:lang w:eastAsia="zh-CN"/>
        </w:rPr>
        <w:t>in order to support such solution,</w:t>
      </w:r>
      <w:r>
        <w:rPr>
          <w:rFonts w:hint="eastAsia" w:ascii="Times New Roman" w:hAnsi="Times New Roman" w:eastAsia="宋体"/>
          <w:iCs/>
          <w:sz w:val="22"/>
          <w:szCs w:val="32"/>
          <w:lang w:eastAsia="zh-CN"/>
        </w:rPr>
        <w:t xml:space="preserve"> </w:t>
      </w:r>
      <w:r>
        <w:rPr>
          <w:rFonts w:ascii="Times New Roman" w:hAnsi="Times New Roman" w:eastAsia="宋体"/>
          <w:iCs/>
          <w:sz w:val="22"/>
          <w:szCs w:val="32"/>
          <w:lang w:eastAsia="zh-CN"/>
        </w:rPr>
        <w:t>the</w:t>
      </w:r>
      <w:r>
        <w:rPr>
          <w:rFonts w:hint="eastAsia" w:ascii="Times New Roman" w:hAnsi="Times New Roman" w:eastAsia="宋体"/>
          <w:iCs/>
          <w:sz w:val="22"/>
          <w:szCs w:val="32"/>
          <w:lang w:eastAsia="zh-CN"/>
        </w:rPr>
        <w:t xml:space="preserve"> LTE spec </w:t>
      </w:r>
      <w:r>
        <w:rPr>
          <w:rFonts w:ascii="Times New Roman" w:hAnsi="Times New Roman" w:eastAsia="宋体"/>
          <w:iCs/>
          <w:sz w:val="22"/>
          <w:szCs w:val="32"/>
          <w:lang w:eastAsia="zh-CN"/>
        </w:rPr>
        <w:t xml:space="preserve">needs lots of modifications, e.g. </w:t>
      </w:r>
      <w:r>
        <w:rPr>
          <w:rFonts w:hint="eastAsia" w:ascii="Times New Roman" w:hAnsi="Times New Roman" w:eastAsia="宋体"/>
          <w:iCs/>
          <w:sz w:val="22"/>
          <w:szCs w:val="32"/>
          <w:lang w:eastAsia="zh-CN"/>
        </w:rPr>
        <w:t>different granularities and extra mechanism</w:t>
      </w:r>
      <w:r>
        <w:rPr>
          <w:rFonts w:ascii="Times New Roman" w:hAnsi="Times New Roman" w:eastAsia="宋体"/>
          <w:iCs/>
          <w:sz w:val="22"/>
          <w:szCs w:val="32"/>
          <w:lang w:eastAsia="zh-CN"/>
        </w:rPr>
        <w:t>s</w:t>
      </w:r>
      <w:r>
        <w:rPr>
          <w:rFonts w:hint="eastAsia" w:ascii="Times New Roman" w:hAnsi="Times New Roman" w:eastAsia="宋体"/>
          <w:iCs/>
          <w:sz w:val="22"/>
          <w:szCs w:val="32"/>
          <w:lang w:eastAsia="zh-CN"/>
        </w:rPr>
        <w:t xml:space="preserve"> to let NW know which granularity is needed by UE. </w:t>
      </w:r>
      <w:r>
        <w:rPr>
          <w:rFonts w:ascii="Times New Roman" w:hAnsi="Times New Roman" w:eastAsia="宋体"/>
          <w:iCs/>
          <w:sz w:val="22"/>
          <w:szCs w:val="32"/>
          <w:lang w:eastAsia="zh-CN"/>
        </w:rPr>
        <w:t>Thus to reduce the standard effort for EN-DC scenario</w:t>
      </w:r>
      <w:r>
        <w:rPr>
          <w:rFonts w:hint="eastAsia" w:ascii="Times New Roman" w:hAnsi="Times New Roman" w:eastAsia="宋体"/>
          <w:iCs/>
          <w:sz w:val="22"/>
          <w:szCs w:val="32"/>
          <w:lang w:eastAsia="zh-CN"/>
        </w:rPr>
        <w:t xml:space="preserve">, </w:t>
      </w:r>
      <w:r>
        <w:rPr>
          <w:rFonts w:ascii="Times New Roman" w:hAnsi="Times New Roman" w:eastAsia="宋体"/>
          <w:iCs/>
          <w:sz w:val="22"/>
          <w:szCs w:val="32"/>
          <w:lang w:eastAsia="zh-CN"/>
        </w:rPr>
        <w:t xml:space="preserve">the Rel-16 EN-DC </w:t>
      </w:r>
      <w:r>
        <w:rPr>
          <w:rFonts w:hint="eastAsia" w:ascii="Times New Roman" w:hAnsi="Times New Roman" w:eastAsia="宋体"/>
          <w:iCs/>
          <w:sz w:val="22"/>
          <w:szCs w:val="32"/>
          <w:lang w:eastAsia="zh-CN"/>
        </w:rPr>
        <w:t xml:space="preserve">UE </w:t>
      </w:r>
      <w:r>
        <w:rPr>
          <w:rFonts w:ascii="Times New Roman" w:hAnsi="Times New Roman" w:eastAsia="宋体"/>
          <w:iCs/>
          <w:sz w:val="22"/>
          <w:szCs w:val="32"/>
          <w:lang w:eastAsia="zh-CN"/>
        </w:rPr>
        <w:t>should be allowed to</w:t>
      </w:r>
      <w:r>
        <w:rPr>
          <w:rFonts w:hint="eastAsia" w:ascii="Times New Roman" w:hAnsi="Times New Roman" w:eastAsia="宋体"/>
          <w:iCs/>
          <w:sz w:val="22"/>
          <w:szCs w:val="32"/>
          <w:lang w:eastAsia="zh-CN"/>
        </w:rPr>
        <w:t xml:space="preserve"> obtain reference time from NR.</w:t>
      </w:r>
    </w:p>
    <w:p>
      <w:pPr>
        <w:pStyle w:val="7"/>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 xml:space="preserve">Proposal 1：Support </w:t>
      </w:r>
      <w:r>
        <w:rPr>
          <w:rFonts w:ascii="Times New Roman" w:hAnsi="Times New Roman"/>
          <w:b/>
          <w:bCs/>
          <w:sz w:val="22"/>
          <w:szCs w:val="22"/>
          <w:lang w:eastAsia="zh-CN"/>
        </w:rPr>
        <w:t>the acquisition of the</w:t>
      </w:r>
      <w:r>
        <w:rPr>
          <w:rFonts w:hint="eastAsia" w:ascii="Times New Roman" w:hAnsi="Times New Roman"/>
          <w:b/>
          <w:bCs/>
          <w:sz w:val="22"/>
          <w:szCs w:val="22"/>
          <w:lang w:eastAsia="zh-CN"/>
        </w:rPr>
        <w:t xml:space="preserve"> NR reference time</w:t>
      </w:r>
      <w:r>
        <w:rPr>
          <w:rFonts w:ascii="Times New Roman" w:hAnsi="Times New Roman"/>
          <w:b/>
          <w:bCs/>
          <w:sz w:val="22"/>
          <w:szCs w:val="22"/>
          <w:lang w:eastAsia="zh-CN"/>
        </w:rPr>
        <w:t xml:space="preserve"> for </w:t>
      </w:r>
      <w:r>
        <w:rPr>
          <w:rFonts w:hint="eastAsia" w:ascii="Times New Roman" w:hAnsi="Times New Roman"/>
          <w:b/>
          <w:bCs/>
          <w:sz w:val="22"/>
          <w:szCs w:val="22"/>
          <w:lang w:eastAsia="zh-CN"/>
        </w:rPr>
        <w:t>UE in EN-DC operation.</w:t>
      </w:r>
    </w:p>
    <w:p>
      <w:pPr>
        <w:spacing w:before="48" w:beforeLines="20" w:after="120"/>
        <w:jc w:val="both"/>
        <w:rPr>
          <w:rFonts w:ascii="Times New Roman" w:hAnsi="Times New Roman" w:eastAsia="宋体"/>
          <w:sz w:val="22"/>
          <w:szCs w:val="22"/>
          <w:lang w:eastAsia="zh-CN"/>
        </w:rPr>
      </w:pPr>
      <w:r>
        <w:rPr>
          <w:rFonts w:hint="eastAsia" w:ascii="Times New Roman" w:hAnsi="Times New Roman" w:eastAsia="宋体"/>
          <w:sz w:val="22"/>
          <w:szCs w:val="22"/>
          <w:lang w:eastAsia="zh-CN"/>
        </w:rPr>
        <w:t xml:space="preserve">Same with LTE, </w:t>
      </w:r>
      <w:r>
        <w:rPr>
          <w:rFonts w:ascii="Times New Roman" w:hAnsi="Times New Roman" w:eastAsia="宋体"/>
          <w:sz w:val="22"/>
          <w:szCs w:val="22"/>
          <w:lang w:eastAsia="zh-CN"/>
        </w:rPr>
        <w:t xml:space="preserve">the </w:t>
      </w:r>
      <w:r>
        <w:rPr>
          <w:rFonts w:hint="eastAsia" w:ascii="Times New Roman" w:hAnsi="Times New Roman" w:eastAsia="宋体"/>
          <w:sz w:val="22"/>
          <w:szCs w:val="22"/>
          <w:lang w:eastAsia="zh-CN"/>
        </w:rPr>
        <w:t xml:space="preserve">SIB and </w:t>
      </w:r>
      <w:r>
        <w:rPr>
          <w:rFonts w:ascii="Times New Roman" w:hAnsi="Times New Roman" w:eastAsia="宋体"/>
          <w:sz w:val="22"/>
          <w:szCs w:val="22"/>
          <w:lang w:eastAsia="zh-CN"/>
        </w:rPr>
        <w:t xml:space="preserve">the </w:t>
      </w:r>
      <w:r>
        <w:rPr>
          <w:rFonts w:hint="eastAsia" w:ascii="Times New Roman" w:hAnsi="Times New Roman" w:eastAsia="宋体"/>
          <w:sz w:val="22"/>
          <w:szCs w:val="22"/>
          <w:lang w:eastAsia="zh-CN"/>
        </w:rPr>
        <w:t>RRC unicast based solution is used for reference time delivery in NR II</w:t>
      </w:r>
      <w:r>
        <w:rPr>
          <w:rFonts w:ascii="Times New Roman" w:hAnsi="Times New Roman" w:eastAsia="宋体"/>
          <w:sz w:val="22"/>
          <w:szCs w:val="22"/>
          <w:lang w:eastAsia="zh-CN"/>
        </w:rPr>
        <w:t>O</w:t>
      </w:r>
      <w:r>
        <w:rPr>
          <w:rFonts w:hint="eastAsia" w:ascii="Times New Roman" w:hAnsi="Times New Roman" w:eastAsia="宋体"/>
          <w:sz w:val="22"/>
          <w:szCs w:val="22"/>
          <w:lang w:eastAsia="zh-CN"/>
        </w:rPr>
        <w:t xml:space="preserve">T WI. In </w:t>
      </w:r>
      <w:r>
        <w:rPr>
          <w:rFonts w:ascii="Times New Roman" w:hAnsi="Times New Roman" w:eastAsia="宋体"/>
          <w:sz w:val="22"/>
          <w:szCs w:val="22"/>
          <w:lang w:eastAsia="zh-CN"/>
        </w:rPr>
        <w:t xml:space="preserve">the </w:t>
      </w:r>
      <w:r>
        <w:rPr>
          <w:rFonts w:hint="eastAsia" w:ascii="Times New Roman" w:hAnsi="Times New Roman" w:eastAsia="宋体"/>
          <w:sz w:val="22"/>
          <w:szCs w:val="22"/>
          <w:lang w:eastAsia="zh-CN"/>
        </w:rPr>
        <w:t>RAN2#107bis meeting, RAN2 discussed the message type for carrying reference time and has agreed that SIB9/</w:t>
      </w:r>
      <w:r>
        <w:rPr>
          <w:rFonts w:ascii="Times New Roman" w:hAnsi="Times New Roman"/>
          <w:i/>
          <w:sz w:val="22"/>
          <w:szCs w:val="32"/>
        </w:rPr>
        <w:t>DLInformationTransfer</w:t>
      </w:r>
      <w:r>
        <w:rPr>
          <w:rFonts w:hint="eastAsia" w:ascii="Times New Roman" w:hAnsi="Times New Roman" w:eastAsia="宋体"/>
          <w:i/>
          <w:sz w:val="22"/>
          <w:szCs w:val="32"/>
          <w:lang w:eastAsia="zh-CN"/>
        </w:rPr>
        <w:t xml:space="preserve"> </w:t>
      </w:r>
      <w:r>
        <w:rPr>
          <w:rFonts w:hint="eastAsia" w:ascii="Times New Roman" w:hAnsi="Times New Roman" w:eastAsia="宋体"/>
          <w:iCs/>
          <w:sz w:val="22"/>
          <w:szCs w:val="32"/>
          <w:lang w:eastAsia="zh-CN"/>
        </w:rPr>
        <w:t>is used to delivery reference time for broadcast and unicast, respectively</w:t>
      </w:r>
      <w:r>
        <w:rPr>
          <w:rFonts w:hint="eastAsia" w:ascii="Times New Roman" w:hAnsi="Times New Roman" w:eastAsia="宋体"/>
          <w:sz w:val="22"/>
          <w:szCs w:val="22"/>
          <w:lang w:eastAsia="zh-CN"/>
        </w:rPr>
        <w:t>.</w:t>
      </w:r>
    </w:p>
    <w:p>
      <w:pPr>
        <w:spacing w:before="48" w:beforeLines="20" w:after="120"/>
        <w:jc w:val="both"/>
        <w:rPr>
          <w:rFonts w:ascii="Times New Roman" w:hAnsi="Times New Roman" w:eastAsia="宋体"/>
          <w:iCs/>
          <w:sz w:val="22"/>
          <w:szCs w:val="22"/>
          <w:lang w:eastAsia="zh-CN"/>
        </w:rPr>
      </w:pPr>
      <w:r>
        <w:rPr>
          <w:rFonts w:ascii="Times New Roman" w:hAnsi="Times New Roman" w:eastAsia="宋体"/>
          <w:iCs/>
          <w:sz w:val="22"/>
          <w:szCs w:val="22"/>
          <w:lang w:eastAsia="zh-CN"/>
        </w:rPr>
        <w:t>According to the NSA deployment, as the PSCell may not broadcast any SIBs, then it may not be possible for the UE to acquire the NR reference time via system information (i.e. SIB9). Furthermore, d</w:t>
      </w:r>
      <w:r>
        <w:rPr>
          <w:rFonts w:hint="eastAsia" w:ascii="Times New Roman" w:hAnsi="Times New Roman" w:eastAsia="宋体"/>
          <w:iCs/>
          <w:sz w:val="22"/>
          <w:szCs w:val="22"/>
          <w:lang w:eastAsia="zh-CN"/>
        </w:rPr>
        <w:t xml:space="preserve">ifferent </w:t>
      </w:r>
      <w:r>
        <w:rPr>
          <w:rFonts w:ascii="Times New Roman" w:hAnsi="Times New Roman" w:eastAsia="宋体"/>
          <w:iCs/>
          <w:sz w:val="22"/>
          <w:szCs w:val="22"/>
          <w:lang w:eastAsia="zh-CN"/>
        </w:rPr>
        <w:t>from</w:t>
      </w:r>
      <w:r>
        <w:rPr>
          <w:rFonts w:hint="eastAsia" w:ascii="Times New Roman" w:hAnsi="Times New Roman" w:eastAsia="宋体"/>
          <w:iCs/>
          <w:sz w:val="22"/>
          <w:szCs w:val="22"/>
          <w:lang w:eastAsia="zh-CN"/>
        </w:rPr>
        <w:t xml:space="preserve"> LTE, on-demand SI is </w:t>
      </w:r>
      <w:r>
        <w:rPr>
          <w:rFonts w:ascii="Times New Roman" w:hAnsi="Times New Roman" w:eastAsia="宋体"/>
          <w:iCs/>
          <w:sz w:val="22"/>
          <w:szCs w:val="22"/>
          <w:lang w:eastAsia="zh-CN"/>
        </w:rPr>
        <w:t xml:space="preserve">also </w:t>
      </w:r>
      <w:r>
        <w:rPr>
          <w:rFonts w:hint="eastAsia" w:ascii="Times New Roman" w:hAnsi="Times New Roman" w:eastAsia="宋体"/>
          <w:iCs/>
          <w:sz w:val="22"/>
          <w:szCs w:val="22"/>
          <w:lang w:eastAsia="zh-CN"/>
        </w:rPr>
        <w:t xml:space="preserve">introduced in NR. </w:t>
      </w:r>
      <w:r>
        <w:rPr>
          <w:rFonts w:ascii="Times New Roman" w:hAnsi="Times New Roman" w:eastAsia="宋体"/>
          <w:iCs/>
          <w:sz w:val="22"/>
          <w:szCs w:val="22"/>
          <w:lang w:eastAsia="zh-CN"/>
        </w:rPr>
        <w:t>This</w:t>
      </w:r>
      <w:r>
        <w:rPr>
          <w:rFonts w:hint="eastAsia" w:ascii="Times New Roman" w:hAnsi="Times New Roman" w:eastAsia="宋体"/>
          <w:iCs/>
          <w:sz w:val="22"/>
          <w:szCs w:val="22"/>
          <w:lang w:eastAsia="zh-CN"/>
        </w:rPr>
        <w:t xml:space="preserve"> means that </w:t>
      </w:r>
      <w:r>
        <w:rPr>
          <w:rFonts w:ascii="Times New Roman" w:hAnsi="Times New Roman" w:eastAsia="宋体"/>
          <w:iCs/>
          <w:sz w:val="22"/>
          <w:szCs w:val="22"/>
          <w:lang w:eastAsia="zh-CN"/>
        </w:rPr>
        <w:t xml:space="preserve">the </w:t>
      </w:r>
      <w:r>
        <w:rPr>
          <w:rFonts w:hint="eastAsia" w:ascii="Times New Roman" w:hAnsi="Times New Roman" w:eastAsia="宋体"/>
          <w:iCs/>
          <w:sz w:val="22"/>
          <w:szCs w:val="22"/>
          <w:lang w:eastAsia="zh-CN"/>
        </w:rPr>
        <w:t xml:space="preserve">SIB9 may not be broadcast </w:t>
      </w:r>
      <w:r>
        <w:rPr>
          <w:rFonts w:ascii="Times New Roman" w:hAnsi="Times New Roman" w:eastAsia="宋体"/>
          <w:iCs/>
          <w:sz w:val="22"/>
          <w:szCs w:val="22"/>
          <w:lang w:eastAsia="zh-CN"/>
        </w:rPr>
        <w:t>via</w:t>
      </w:r>
      <w:r>
        <w:rPr>
          <w:rFonts w:hint="eastAsia" w:ascii="Times New Roman" w:hAnsi="Times New Roman" w:eastAsia="宋体"/>
          <w:iCs/>
          <w:sz w:val="22"/>
          <w:szCs w:val="22"/>
          <w:lang w:eastAsia="zh-CN"/>
        </w:rPr>
        <w:t xml:space="preserve"> PS</w:t>
      </w:r>
      <w:r>
        <w:rPr>
          <w:rFonts w:ascii="Times New Roman" w:hAnsi="Times New Roman" w:eastAsia="宋体"/>
          <w:iCs/>
          <w:sz w:val="22"/>
          <w:szCs w:val="22"/>
          <w:lang w:eastAsia="zh-CN"/>
        </w:rPr>
        <w:t>C</w:t>
      </w:r>
      <w:r>
        <w:rPr>
          <w:rFonts w:hint="eastAsia" w:ascii="Times New Roman" w:hAnsi="Times New Roman" w:eastAsia="宋体"/>
          <w:iCs/>
          <w:sz w:val="22"/>
          <w:szCs w:val="22"/>
          <w:lang w:eastAsia="zh-CN"/>
        </w:rPr>
        <w:t xml:space="preserve">ell. </w:t>
      </w:r>
      <w:r>
        <w:rPr>
          <w:rFonts w:ascii="Times New Roman" w:hAnsi="Times New Roman" w:eastAsia="宋体"/>
          <w:iCs/>
          <w:sz w:val="22"/>
          <w:szCs w:val="22"/>
          <w:lang w:eastAsia="zh-CN"/>
        </w:rPr>
        <w:t>As such</w:t>
      </w:r>
      <w:r>
        <w:rPr>
          <w:rFonts w:hint="eastAsia" w:ascii="Times New Roman" w:hAnsi="Times New Roman" w:eastAsia="宋体"/>
          <w:iCs/>
          <w:sz w:val="22"/>
          <w:szCs w:val="22"/>
          <w:lang w:eastAsia="zh-CN"/>
        </w:rPr>
        <w:t xml:space="preserve"> </w:t>
      </w:r>
      <w:r>
        <w:rPr>
          <w:rFonts w:ascii="Times New Roman" w:hAnsi="Times New Roman" w:eastAsia="宋体"/>
          <w:iCs/>
          <w:sz w:val="22"/>
          <w:szCs w:val="22"/>
          <w:lang w:eastAsia="zh-CN"/>
        </w:rPr>
        <w:t xml:space="preserve">the UE should be able to receive </w:t>
      </w:r>
      <w:r>
        <w:rPr>
          <w:rFonts w:hint="eastAsia" w:ascii="Times New Roman" w:hAnsi="Times New Roman" w:eastAsia="宋体"/>
          <w:iCs/>
          <w:sz w:val="22"/>
          <w:szCs w:val="22"/>
          <w:lang w:eastAsia="zh-CN"/>
        </w:rPr>
        <w:t>the reference time of PS</w:t>
      </w:r>
      <w:r>
        <w:rPr>
          <w:rFonts w:ascii="Times New Roman" w:hAnsi="Times New Roman" w:eastAsia="宋体"/>
          <w:iCs/>
          <w:sz w:val="22"/>
          <w:szCs w:val="22"/>
          <w:lang w:eastAsia="zh-CN"/>
        </w:rPr>
        <w:t>C</w:t>
      </w:r>
      <w:r>
        <w:rPr>
          <w:rFonts w:hint="eastAsia" w:ascii="Times New Roman" w:hAnsi="Times New Roman" w:eastAsia="宋体"/>
          <w:iCs/>
          <w:sz w:val="22"/>
          <w:szCs w:val="22"/>
          <w:lang w:eastAsia="zh-CN"/>
        </w:rPr>
        <w:t xml:space="preserve">ell </w:t>
      </w:r>
      <w:r>
        <w:rPr>
          <w:rFonts w:ascii="Times New Roman" w:hAnsi="Times New Roman" w:eastAsia="宋体"/>
          <w:iCs/>
          <w:sz w:val="22"/>
          <w:szCs w:val="22"/>
          <w:lang w:eastAsia="zh-CN"/>
        </w:rPr>
        <w:t>via</w:t>
      </w:r>
      <w:r>
        <w:rPr>
          <w:rFonts w:hint="eastAsia" w:ascii="Times New Roman" w:hAnsi="Times New Roman" w:eastAsia="宋体"/>
          <w:iCs/>
          <w:sz w:val="22"/>
          <w:szCs w:val="22"/>
          <w:lang w:eastAsia="zh-CN"/>
        </w:rPr>
        <w:t xml:space="preserve"> dedicated </w:t>
      </w:r>
      <w:r>
        <w:rPr>
          <w:rFonts w:ascii="Times New Roman" w:hAnsi="Times New Roman" w:eastAsia="宋体"/>
          <w:iCs/>
          <w:sz w:val="22"/>
          <w:szCs w:val="22"/>
          <w:lang w:eastAsia="zh-CN"/>
        </w:rPr>
        <w:t>signaling</w:t>
      </w:r>
      <w:r>
        <w:rPr>
          <w:rFonts w:hint="eastAsia" w:ascii="Times New Roman" w:hAnsi="Times New Roman" w:eastAsia="宋体"/>
          <w:iCs/>
          <w:sz w:val="22"/>
          <w:szCs w:val="22"/>
          <w:lang w:eastAsia="zh-CN"/>
        </w:rPr>
        <w:t>. According to the agreement of on-demand SI in connected as following, NW can provide the requested system information per SIB.</w:t>
      </w:r>
    </w:p>
    <w:p>
      <w:pPr>
        <w:pStyle w:val="17"/>
        <w:tabs>
          <w:tab w:val="left" w:pos="1980"/>
        </w:tabs>
        <w:jc w:val="both"/>
      </w:pPr>
      <w:r>
        <w:t>The on-demand SI request message sent by the UE in RRC_CONNECTED is per SIB. A single message can request multiple SIBs.</w:t>
      </w:r>
    </w:p>
    <w:p>
      <w:pPr>
        <w:pStyle w:val="17"/>
        <w:tabs>
          <w:tab w:val="left" w:pos="1980"/>
        </w:tabs>
        <w:jc w:val="both"/>
      </w:pPr>
      <w:r>
        <w:t>Upon receiving the on-demand SIB request by the UE, the network responds with an RRCReconfiguration message that includes the requested SIBs (if these are send via dedicated signalling) but no indication about which SIBs are broadcasted.</w:t>
      </w:r>
    </w:p>
    <w:p>
      <w:pPr>
        <w:spacing w:before="48" w:beforeLines="20" w:after="120"/>
        <w:jc w:val="both"/>
        <w:rPr>
          <w:rFonts w:ascii="Times New Roman" w:hAnsi="Times New Roman" w:eastAsia="宋体"/>
          <w:iCs/>
          <w:sz w:val="22"/>
          <w:szCs w:val="22"/>
          <w:lang w:eastAsia="zh-CN"/>
        </w:rPr>
      </w:pPr>
      <w:r>
        <w:rPr>
          <w:rFonts w:ascii="Times New Roman" w:hAnsi="Times New Roman" w:eastAsia="宋体"/>
          <w:iCs/>
          <w:sz w:val="22"/>
          <w:szCs w:val="22"/>
          <w:lang w:eastAsia="zh-CN"/>
        </w:rPr>
        <w:t xml:space="preserve">To simplify the implementation of both the UE and the network, we consider that the reference time of the NR PSCell can be provided via the LTE MCG. </w:t>
      </w:r>
    </w:p>
    <w:p>
      <w:pPr>
        <w:pStyle w:val="7"/>
        <w:spacing w:before="120" w:beforeLines="50"/>
        <w:rPr>
          <w:rFonts w:ascii="Times New Roman" w:hAnsi="Times New Roman" w:eastAsia="宋体"/>
          <w:b/>
          <w:bCs/>
          <w:sz w:val="22"/>
          <w:szCs w:val="22"/>
          <w:lang w:eastAsia="zh-CN"/>
        </w:rPr>
      </w:pPr>
      <w:r>
        <w:rPr>
          <w:rFonts w:ascii="Times New Roman" w:hAnsi="Times New Roman"/>
          <w:b/>
          <w:bCs/>
          <w:sz w:val="22"/>
          <w:szCs w:val="22"/>
        </w:rPr>
        <w:t>Proposal</w:t>
      </w:r>
      <w:r>
        <w:rPr>
          <w:rFonts w:hint="eastAsia" w:ascii="Times New Roman" w:hAnsi="Times New Roman" w:eastAsia="宋体"/>
          <w:b/>
          <w:bCs/>
          <w:sz w:val="22"/>
          <w:szCs w:val="22"/>
          <w:lang w:eastAsia="zh-CN"/>
        </w:rPr>
        <w:t xml:space="preserve"> 2</w:t>
      </w:r>
      <w:r>
        <w:rPr>
          <w:rFonts w:ascii="Times New Roman" w:hAnsi="Times New Roman" w:eastAsia="宋体"/>
          <w:b/>
          <w:bCs/>
          <w:sz w:val="22"/>
          <w:szCs w:val="22"/>
          <w:lang w:eastAsia="zh-CN"/>
        </w:rPr>
        <w:t xml:space="preserve">: </w:t>
      </w:r>
      <w:r>
        <w:rPr>
          <w:rFonts w:hint="eastAsia" w:ascii="Times New Roman" w:hAnsi="Times New Roman" w:eastAsia="宋体"/>
          <w:b/>
          <w:bCs/>
          <w:sz w:val="22"/>
          <w:szCs w:val="22"/>
          <w:lang w:eastAsia="zh-CN"/>
        </w:rPr>
        <w:t xml:space="preserve">The reference time of </w:t>
      </w:r>
      <w:r>
        <w:rPr>
          <w:rFonts w:ascii="Times New Roman" w:hAnsi="Times New Roman" w:eastAsia="宋体"/>
          <w:b/>
          <w:bCs/>
          <w:sz w:val="22"/>
          <w:szCs w:val="22"/>
          <w:lang w:eastAsia="zh-CN"/>
        </w:rPr>
        <w:t xml:space="preserve">the NR </w:t>
      </w:r>
      <w:r>
        <w:rPr>
          <w:rFonts w:hint="eastAsia" w:ascii="Times New Roman" w:hAnsi="Times New Roman" w:eastAsia="宋体"/>
          <w:b/>
          <w:bCs/>
          <w:sz w:val="22"/>
          <w:szCs w:val="22"/>
          <w:lang w:eastAsia="zh-CN"/>
        </w:rPr>
        <w:t>PS</w:t>
      </w:r>
      <w:r>
        <w:rPr>
          <w:rFonts w:ascii="Times New Roman" w:hAnsi="Times New Roman" w:eastAsia="宋体"/>
          <w:b/>
          <w:bCs/>
          <w:sz w:val="22"/>
          <w:szCs w:val="22"/>
          <w:lang w:eastAsia="zh-CN"/>
        </w:rPr>
        <w:t>C</w:t>
      </w:r>
      <w:r>
        <w:rPr>
          <w:rFonts w:hint="eastAsia" w:ascii="Times New Roman" w:hAnsi="Times New Roman" w:eastAsia="宋体"/>
          <w:b/>
          <w:bCs/>
          <w:sz w:val="22"/>
          <w:szCs w:val="22"/>
          <w:lang w:eastAsia="zh-CN"/>
        </w:rPr>
        <w:t xml:space="preserve">ell </w:t>
      </w:r>
      <w:r>
        <w:rPr>
          <w:rFonts w:ascii="Times New Roman" w:hAnsi="Times New Roman" w:eastAsia="宋体"/>
          <w:b/>
          <w:bCs/>
          <w:sz w:val="22"/>
          <w:szCs w:val="22"/>
          <w:lang w:eastAsia="zh-CN"/>
        </w:rPr>
        <w:t>is</w:t>
      </w:r>
      <w:r>
        <w:rPr>
          <w:rFonts w:hint="eastAsia" w:ascii="Times New Roman" w:hAnsi="Times New Roman" w:eastAsia="宋体"/>
          <w:b/>
          <w:bCs/>
          <w:sz w:val="22"/>
          <w:szCs w:val="22"/>
          <w:lang w:eastAsia="zh-CN"/>
        </w:rPr>
        <w:t xml:space="preserve"> provided </w:t>
      </w:r>
      <w:r>
        <w:rPr>
          <w:rFonts w:ascii="Times New Roman" w:hAnsi="Times New Roman" w:eastAsia="宋体"/>
          <w:b/>
          <w:bCs/>
          <w:sz w:val="22"/>
          <w:szCs w:val="22"/>
          <w:lang w:eastAsia="zh-CN"/>
        </w:rPr>
        <w:t>to the UE via</w:t>
      </w:r>
      <w:r>
        <w:rPr>
          <w:rFonts w:hint="eastAsia" w:ascii="Times New Roman" w:hAnsi="Times New Roman" w:eastAsia="宋体"/>
          <w:b/>
          <w:bCs/>
          <w:sz w:val="22"/>
          <w:szCs w:val="22"/>
          <w:lang w:eastAsia="zh-CN"/>
        </w:rPr>
        <w:t xml:space="preserve"> dedicated </w:t>
      </w:r>
      <w:r>
        <w:rPr>
          <w:rFonts w:ascii="Times New Roman" w:hAnsi="Times New Roman" w:eastAsia="宋体"/>
          <w:b/>
          <w:bCs/>
          <w:sz w:val="22"/>
          <w:szCs w:val="22"/>
          <w:lang w:eastAsia="zh-CN"/>
        </w:rPr>
        <w:t>signaling</w:t>
      </w:r>
      <w:r>
        <w:rPr>
          <w:rFonts w:hint="eastAsia" w:ascii="Times New Roman" w:hAnsi="Times New Roman" w:eastAsia="宋体"/>
          <w:b/>
          <w:bCs/>
          <w:sz w:val="22"/>
          <w:szCs w:val="22"/>
          <w:lang w:eastAsia="zh-CN"/>
        </w:rPr>
        <w:t>.</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lang w:val="fr-FR"/>
        </w:rPr>
        <w:t>Conclusion</w:t>
      </w:r>
    </w:p>
    <w:p>
      <w:pPr>
        <w:pStyle w:val="7"/>
        <w:rPr>
          <w:rFonts w:ascii="Times New Roman" w:hAnsi="Times New Roman" w:eastAsia="宋体"/>
          <w:sz w:val="22"/>
          <w:szCs w:val="22"/>
          <w:lang w:eastAsia="zh-CN"/>
        </w:rPr>
      </w:pPr>
      <w:r>
        <w:rPr>
          <w:rFonts w:ascii="Times New Roman" w:hAnsi="Times New Roman" w:eastAsia="宋体"/>
          <w:sz w:val="22"/>
          <w:szCs w:val="22"/>
          <w:lang w:eastAsia="zh-CN"/>
        </w:rPr>
        <w:t xml:space="preserve">In this contribution, </w:t>
      </w:r>
      <w:r>
        <w:rPr>
          <w:rFonts w:ascii="Times New Roman" w:hAnsi="Times New Roman" w:eastAsia="宋体"/>
          <w:color w:val="000000"/>
          <w:sz w:val="22"/>
          <w:szCs w:val="22"/>
          <w:lang w:eastAsia="zh-CN" w:bidi="ar"/>
        </w:rPr>
        <w:t xml:space="preserve">we discussed </w:t>
      </w:r>
      <w:r>
        <w:rPr>
          <w:rFonts w:ascii="Times New Roman" w:hAnsi="Times New Roman" w:eastAsia="宋体"/>
          <w:sz w:val="22"/>
          <w:szCs w:val="22"/>
          <w:lang w:eastAsia="zh-CN"/>
        </w:rPr>
        <w:t>discuss</w:t>
      </w:r>
      <w:r>
        <w:rPr>
          <w:rFonts w:hint="eastAsia" w:ascii="Times New Roman" w:hAnsi="Times New Roman" w:eastAsia="宋体"/>
          <w:sz w:val="22"/>
          <w:szCs w:val="22"/>
          <w:lang w:eastAsia="zh-CN"/>
        </w:rPr>
        <w:t xml:space="preserve"> the provisioning of </w:t>
      </w:r>
      <w:r>
        <w:rPr>
          <w:rFonts w:ascii="Times New Roman" w:hAnsi="Times New Roman" w:eastAsia="宋体"/>
          <w:sz w:val="22"/>
          <w:szCs w:val="22"/>
          <w:lang w:eastAsia="zh-CN"/>
        </w:rPr>
        <w:t xml:space="preserve">the NR reference </w:t>
      </w:r>
      <w:r>
        <w:rPr>
          <w:rFonts w:hint="eastAsia" w:ascii="Times New Roman" w:hAnsi="Times New Roman" w:eastAsia="宋体"/>
          <w:sz w:val="22"/>
          <w:szCs w:val="22"/>
          <w:lang w:eastAsia="zh-CN"/>
        </w:rPr>
        <w:t>timing information</w:t>
      </w:r>
      <w:r>
        <w:rPr>
          <w:rFonts w:ascii="Times New Roman" w:hAnsi="Times New Roman" w:eastAsia="宋体"/>
          <w:sz w:val="22"/>
          <w:szCs w:val="22"/>
          <w:lang w:eastAsia="zh-CN"/>
        </w:rPr>
        <w:t xml:space="preserve"> in the NSA scenario</w:t>
      </w:r>
      <w:r>
        <w:rPr>
          <w:rFonts w:ascii="Times New Roman" w:hAnsi="Times New Roman" w:eastAsia="宋体"/>
          <w:color w:val="000000"/>
          <w:sz w:val="22"/>
          <w:szCs w:val="22"/>
          <w:lang w:eastAsia="zh-CN" w:bidi="ar"/>
        </w:rPr>
        <w:t xml:space="preserve">. </w:t>
      </w:r>
      <w:r>
        <w:rPr>
          <w:rFonts w:ascii="Times New Roman" w:hAnsi="Times New Roman" w:eastAsia="宋体"/>
          <w:sz w:val="22"/>
          <w:szCs w:val="22"/>
          <w:lang w:eastAsia="zh-CN"/>
        </w:rPr>
        <w:t>The related proposals are listed as following:</w:t>
      </w:r>
    </w:p>
    <w:bookmarkEnd w:id="10"/>
    <w:bookmarkEnd w:id="11"/>
    <w:p>
      <w:pPr>
        <w:pStyle w:val="7"/>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 xml:space="preserve">Proposal 1：Support </w:t>
      </w:r>
      <w:r>
        <w:rPr>
          <w:rFonts w:ascii="Times New Roman" w:hAnsi="Times New Roman"/>
          <w:b/>
          <w:bCs/>
          <w:sz w:val="22"/>
          <w:szCs w:val="22"/>
          <w:lang w:eastAsia="zh-CN"/>
        </w:rPr>
        <w:t>the acquisition of the</w:t>
      </w:r>
      <w:r>
        <w:rPr>
          <w:rFonts w:hint="eastAsia" w:ascii="Times New Roman" w:hAnsi="Times New Roman"/>
          <w:b/>
          <w:bCs/>
          <w:sz w:val="22"/>
          <w:szCs w:val="22"/>
          <w:lang w:eastAsia="zh-CN"/>
        </w:rPr>
        <w:t xml:space="preserve"> NR reference time</w:t>
      </w:r>
      <w:r>
        <w:rPr>
          <w:rFonts w:ascii="Times New Roman" w:hAnsi="Times New Roman"/>
          <w:b/>
          <w:bCs/>
          <w:sz w:val="22"/>
          <w:szCs w:val="22"/>
          <w:lang w:eastAsia="zh-CN"/>
        </w:rPr>
        <w:t xml:space="preserve"> for </w:t>
      </w:r>
      <w:r>
        <w:rPr>
          <w:rFonts w:hint="eastAsia" w:ascii="Times New Roman" w:hAnsi="Times New Roman"/>
          <w:b/>
          <w:bCs/>
          <w:sz w:val="22"/>
          <w:szCs w:val="22"/>
          <w:lang w:eastAsia="zh-CN"/>
        </w:rPr>
        <w:t>UE in EN-DC operation.</w:t>
      </w:r>
    </w:p>
    <w:p>
      <w:pPr>
        <w:pStyle w:val="7"/>
        <w:spacing w:before="120" w:beforeLines="50"/>
        <w:rPr>
          <w:rFonts w:ascii="Times New Roman" w:hAnsi="Times New Roman" w:eastAsia="宋体"/>
          <w:b/>
          <w:bCs/>
          <w:sz w:val="22"/>
          <w:szCs w:val="22"/>
          <w:lang w:eastAsia="zh-CN"/>
        </w:rPr>
      </w:pPr>
      <w:r>
        <w:rPr>
          <w:rFonts w:ascii="Times New Roman" w:hAnsi="Times New Roman"/>
          <w:b/>
          <w:bCs/>
          <w:sz w:val="22"/>
          <w:szCs w:val="22"/>
        </w:rPr>
        <w:t>Proposal</w:t>
      </w:r>
      <w:r>
        <w:rPr>
          <w:rFonts w:hint="eastAsia" w:ascii="Times New Roman" w:hAnsi="Times New Roman" w:eastAsia="宋体"/>
          <w:b/>
          <w:bCs/>
          <w:sz w:val="22"/>
          <w:szCs w:val="22"/>
          <w:lang w:eastAsia="zh-CN"/>
        </w:rPr>
        <w:t xml:space="preserve"> 2</w:t>
      </w:r>
      <w:r>
        <w:rPr>
          <w:rFonts w:ascii="Times New Roman" w:hAnsi="Times New Roman" w:eastAsia="宋体"/>
          <w:b/>
          <w:bCs/>
          <w:sz w:val="22"/>
          <w:szCs w:val="22"/>
          <w:lang w:eastAsia="zh-CN"/>
        </w:rPr>
        <w:t xml:space="preserve">: </w:t>
      </w:r>
      <w:r>
        <w:rPr>
          <w:rFonts w:hint="eastAsia" w:ascii="Times New Roman" w:hAnsi="Times New Roman" w:eastAsia="宋体"/>
          <w:b/>
          <w:bCs/>
          <w:sz w:val="22"/>
          <w:szCs w:val="22"/>
          <w:lang w:eastAsia="zh-CN"/>
        </w:rPr>
        <w:t xml:space="preserve">The reference time of </w:t>
      </w:r>
      <w:r>
        <w:rPr>
          <w:rFonts w:ascii="Times New Roman" w:hAnsi="Times New Roman" w:eastAsia="宋体"/>
          <w:b/>
          <w:bCs/>
          <w:sz w:val="22"/>
          <w:szCs w:val="22"/>
          <w:lang w:eastAsia="zh-CN"/>
        </w:rPr>
        <w:t xml:space="preserve">the NR </w:t>
      </w:r>
      <w:r>
        <w:rPr>
          <w:rFonts w:hint="eastAsia" w:ascii="Times New Roman" w:hAnsi="Times New Roman" w:eastAsia="宋体"/>
          <w:b/>
          <w:bCs/>
          <w:sz w:val="22"/>
          <w:szCs w:val="22"/>
          <w:lang w:eastAsia="zh-CN"/>
        </w:rPr>
        <w:t>PS</w:t>
      </w:r>
      <w:r>
        <w:rPr>
          <w:rFonts w:ascii="Times New Roman" w:hAnsi="Times New Roman" w:eastAsia="宋体"/>
          <w:b/>
          <w:bCs/>
          <w:sz w:val="22"/>
          <w:szCs w:val="22"/>
          <w:lang w:eastAsia="zh-CN"/>
        </w:rPr>
        <w:t>C</w:t>
      </w:r>
      <w:r>
        <w:rPr>
          <w:rFonts w:hint="eastAsia" w:ascii="Times New Roman" w:hAnsi="Times New Roman" w:eastAsia="宋体"/>
          <w:b/>
          <w:bCs/>
          <w:sz w:val="22"/>
          <w:szCs w:val="22"/>
          <w:lang w:eastAsia="zh-CN"/>
        </w:rPr>
        <w:t xml:space="preserve">ell </w:t>
      </w:r>
      <w:r>
        <w:rPr>
          <w:rFonts w:ascii="Times New Roman" w:hAnsi="Times New Roman" w:eastAsia="宋体"/>
          <w:b/>
          <w:bCs/>
          <w:sz w:val="22"/>
          <w:szCs w:val="22"/>
          <w:lang w:eastAsia="zh-CN"/>
        </w:rPr>
        <w:t>is</w:t>
      </w:r>
      <w:r>
        <w:rPr>
          <w:rFonts w:hint="eastAsia" w:ascii="Times New Roman" w:hAnsi="Times New Roman" w:eastAsia="宋体"/>
          <w:b/>
          <w:bCs/>
          <w:sz w:val="22"/>
          <w:szCs w:val="22"/>
          <w:lang w:eastAsia="zh-CN"/>
        </w:rPr>
        <w:t xml:space="preserve"> provided </w:t>
      </w:r>
      <w:r>
        <w:rPr>
          <w:rFonts w:ascii="Times New Roman" w:hAnsi="Times New Roman" w:eastAsia="宋体"/>
          <w:b/>
          <w:bCs/>
          <w:sz w:val="22"/>
          <w:szCs w:val="22"/>
          <w:lang w:eastAsia="zh-CN"/>
        </w:rPr>
        <w:t>to the UE via</w:t>
      </w:r>
      <w:r>
        <w:rPr>
          <w:rFonts w:hint="eastAsia" w:ascii="Times New Roman" w:hAnsi="Times New Roman" w:eastAsia="宋体"/>
          <w:b/>
          <w:bCs/>
          <w:sz w:val="22"/>
          <w:szCs w:val="22"/>
          <w:lang w:eastAsia="zh-CN"/>
        </w:rPr>
        <w:t xml:space="preserve"> dedicated </w:t>
      </w:r>
      <w:r>
        <w:rPr>
          <w:rFonts w:ascii="Times New Roman" w:hAnsi="Times New Roman" w:eastAsia="宋体"/>
          <w:b/>
          <w:bCs/>
          <w:sz w:val="22"/>
          <w:szCs w:val="22"/>
          <w:lang w:eastAsia="zh-CN"/>
        </w:rPr>
        <w:t>signaling</w:t>
      </w:r>
      <w:r>
        <w:rPr>
          <w:rFonts w:hint="eastAsia" w:ascii="Times New Roman" w:hAnsi="Times New Roman" w:eastAsia="宋体"/>
          <w:b/>
          <w:bCs/>
          <w:sz w:val="22"/>
          <w:szCs w:val="22"/>
          <w:lang w:eastAsia="zh-CN"/>
        </w:rPr>
        <w:t>.</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rPr>
        <w:t>Reference</w:t>
      </w:r>
    </w:p>
    <w:p>
      <w:pPr>
        <w:pStyle w:val="7"/>
        <w:numPr>
          <w:ilvl w:val="0"/>
          <w:numId w:val="4"/>
        </w:numPr>
        <w:rPr>
          <w:rFonts w:ascii="Times New Roman" w:hAnsi="Times New Roman" w:eastAsia="宋体"/>
          <w:sz w:val="22"/>
          <w:szCs w:val="32"/>
          <w:lang w:eastAsia="zh-CN"/>
        </w:rPr>
      </w:pPr>
      <w:r>
        <w:rPr>
          <w:rFonts w:ascii="Times New Roman" w:hAnsi="Times New Roman"/>
          <w:bCs/>
          <w:color w:val="000000"/>
          <w:sz w:val="22"/>
          <w:szCs w:val="22"/>
        </w:rPr>
        <w:t>RAN2#10</w:t>
      </w:r>
      <w:r>
        <w:rPr>
          <w:rFonts w:hint="eastAsia" w:ascii="Times New Roman" w:hAnsi="Times New Roman" w:eastAsia="宋体"/>
          <w:bCs/>
          <w:color w:val="000000"/>
          <w:sz w:val="22"/>
          <w:szCs w:val="22"/>
          <w:lang w:eastAsia="zh-CN"/>
        </w:rPr>
        <w:t>8</w:t>
      </w:r>
      <w:r>
        <w:rPr>
          <w:rFonts w:ascii="Times New Roman" w:hAnsi="Times New Roman"/>
          <w:bCs/>
          <w:color w:val="000000"/>
          <w:sz w:val="22"/>
          <w:szCs w:val="22"/>
        </w:rPr>
        <w:t xml:space="preserve"> chairman’ note.</w:t>
      </w:r>
    </w:p>
    <w:p>
      <w:pPr>
        <w:rPr>
          <w:rFonts w:eastAsia="宋体"/>
          <w:lang w:eastAsia="zh-CN"/>
        </w:rPr>
      </w:pPr>
    </w:p>
    <w:sectPr>
      <w:headerReference r:id="rId3" w:type="default"/>
      <w:pgSz w:w="11906" w:h="16838"/>
      <w:pgMar w:top="284"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Arial Bold">
    <w:altName w:val="Arial"/>
    <w:panose1 w:val="020B0704020202020204"/>
    <w:charset w:val="00"/>
    <w:family w:val="roma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roman"/>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DF3883"/>
    <w:multiLevelType w:val="singleLevel"/>
    <w:tmpl w:val="69DF3883"/>
    <w:lvl w:ilvl="0" w:tentative="0">
      <w:start w:val="1"/>
      <w:numFmt w:val="decimal"/>
      <w:suff w:val="space"/>
      <w:lvlText w:val="[%1]."/>
      <w:lvlJc w:val="left"/>
    </w:lvl>
  </w:abstractNum>
  <w:abstractNum w:abstractNumId="1">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
    <w:nsid w:val="70146DC0"/>
    <w:multiLevelType w:val="multilevel"/>
    <w:tmpl w:val="70146DC0"/>
    <w:lvl w:ilvl="0" w:tentative="0">
      <w:start w:val="1"/>
      <w:numFmt w:val="bullet"/>
      <w:pStyle w:val="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636"/>
    <w:rsid w:val="000137FF"/>
    <w:rsid w:val="00021544"/>
    <w:rsid w:val="00057BEA"/>
    <w:rsid w:val="000760CE"/>
    <w:rsid w:val="00086618"/>
    <w:rsid w:val="000E69BE"/>
    <w:rsid w:val="00122500"/>
    <w:rsid w:val="0014192E"/>
    <w:rsid w:val="00141E5E"/>
    <w:rsid w:val="00145F66"/>
    <w:rsid w:val="001C1F59"/>
    <w:rsid w:val="001D4B64"/>
    <w:rsid w:val="00221060"/>
    <w:rsid w:val="0023359A"/>
    <w:rsid w:val="00250D25"/>
    <w:rsid w:val="002726BE"/>
    <w:rsid w:val="0028684F"/>
    <w:rsid w:val="0029471E"/>
    <w:rsid w:val="002A6A53"/>
    <w:rsid w:val="002B0636"/>
    <w:rsid w:val="002D5FA0"/>
    <w:rsid w:val="002E3475"/>
    <w:rsid w:val="00353F10"/>
    <w:rsid w:val="003A5ED1"/>
    <w:rsid w:val="003B17D3"/>
    <w:rsid w:val="003B59AF"/>
    <w:rsid w:val="003C0D8A"/>
    <w:rsid w:val="003C3ED0"/>
    <w:rsid w:val="003C5DC0"/>
    <w:rsid w:val="003E4394"/>
    <w:rsid w:val="003F019C"/>
    <w:rsid w:val="0042721D"/>
    <w:rsid w:val="004719C5"/>
    <w:rsid w:val="00483E3C"/>
    <w:rsid w:val="00486F60"/>
    <w:rsid w:val="004A41FF"/>
    <w:rsid w:val="004A4D92"/>
    <w:rsid w:val="004D44D1"/>
    <w:rsid w:val="004E538A"/>
    <w:rsid w:val="00500094"/>
    <w:rsid w:val="00510061"/>
    <w:rsid w:val="00530F32"/>
    <w:rsid w:val="00566E19"/>
    <w:rsid w:val="005C60D4"/>
    <w:rsid w:val="005C663D"/>
    <w:rsid w:val="005D3699"/>
    <w:rsid w:val="005E42A8"/>
    <w:rsid w:val="006149E2"/>
    <w:rsid w:val="006558F2"/>
    <w:rsid w:val="00694685"/>
    <w:rsid w:val="006A0821"/>
    <w:rsid w:val="006E307E"/>
    <w:rsid w:val="00701AD3"/>
    <w:rsid w:val="00702830"/>
    <w:rsid w:val="007048C3"/>
    <w:rsid w:val="00716B64"/>
    <w:rsid w:val="0073180E"/>
    <w:rsid w:val="0074052C"/>
    <w:rsid w:val="00785396"/>
    <w:rsid w:val="007E11F8"/>
    <w:rsid w:val="007F4A14"/>
    <w:rsid w:val="00822CE5"/>
    <w:rsid w:val="00855BEC"/>
    <w:rsid w:val="00856DA9"/>
    <w:rsid w:val="008733B8"/>
    <w:rsid w:val="00886B5C"/>
    <w:rsid w:val="00897397"/>
    <w:rsid w:val="008C6D97"/>
    <w:rsid w:val="008E2D4A"/>
    <w:rsid w:val="0092383B"/>
    <w:rsid w:val="009836D9"/>
    <w:rsid w:val="0098460D"/>
    <w:rsid w:val="00984934"/>
    <w:rsid w:val="0099233B"/>
    <w:rsid w:val="009C1CF4"/>
    <w:rsid w:val="009E735D"/>
    <w:rsid w:val="00A37873"/>
    <w:rsid w:val="00A40960"/>
    <w:rsid w:val="00A96612"/>
    <w:rsid w:val="00AA486A"/>
    <w:rsid w:val="00AC3951"/>
    <w:rsid w:val="00AC6DB9"/>
    <w:rsid w:val="00B02537"/>
    <w:rsid w:val="00B829C4"/>
    <w:rsid w:val="00B864E6"/>
    <w:rsid w:val="00B87186"/>
    <w:rsid w:val="00C5559A"/>
    <w:rsid w:val="00C66225"/>
    <w:rsid w:val="00C70DAA"/>
    <w:rsid w:val="00C74731"/>
    <w:rsid w:val="00D0384C"/>
    <w:rsid w:val="00D052DA"/>
    <w:rsid w:val="00D82F7F"/>
    <w:rsid w:val="00D87E9E"/>
    <w:rsid w:val="00DB3770"/>
    <w:rsid w:val="00DC6257"/>
    <w:rsid w:val="00DE7667"/>
    <w:rsid w:val="00E201AD"/>
    <w:rsid w:val="00E324AB"/>
    <w:rsid w:val="00E44A5B"/>
    <w:rsid w:val="00E975DA"/>
    <w:rsid w:val="00EA3155"/>
    <w:rsid w:val="00EA7730"/>
    <w:rsid w:val="00EB29DE"/>
    <w:rsid w:val="00EE4DB1"/>
    <w:rsid w:val="00EF12BF"/>
    <w:rsid w:val="00EF7905"/>
    <w:rsid w:val="00F10C51"/>
    <w:rsid w:val="00F11B91"/>
    <w:rsid w:val="00F22CE6"/>
    <w:rsid w:val="00F31F0B"/>
    <w:rsid w:val="00FA0D90"/>
    <w:rsid w:val="00FC21D6"/>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E342262"/>
    <w:rsid w:val="1F1D37C9"/>
    <w:rsid w:val="1F824FEC"/>
    <w:rsid w:val="1F8F6AAD"/>
    <w:rsid w:val="1FB16176"/>
    <w:rsid w:val="210416C7"/>
    <w:rsid w:val="21041752"/>
    <w:rsid w:val="213752C7"/>
    <w:rsid w:val="21D5766E"/>
    <w:rsid w:val="229B757B"/>
    <w:rsid w:val="24202A87"/>
    <w:rsid w:val="2459250F"/>
    <w:rsid w:val="259006CE"/>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DC56107"/>
    <w:rsid w:val="7E470B5A"/>
    <w:rsid w:val="7E6B723A"/>
    <w:rsid w:val="7F3307C7"/>
    <w:rsid w:val="7F710065"/>
    <w:rsid w:val="7F7E7DBE"/>
    <w:rsid w:val="7FD30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G Times (WN)" w:hAnsi="CG Times (W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qFormat/>
    <w:uiPriority w:val="0"/>
    <w:pPr>
      <w:spacing w:before="180"/>
      <w:outlineLvl w:val="1"/>
    </w:pPr>
    <w:rPr>
      <w:sz w:val="32"/>
      <w:lang w:val="zh-CN"/>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qFormat/>
    <w:uiPriority w:val="0"/>
  </w:style>
  <w:style w:type="paragraph" w:styleId="7">
    <w:name w:val="Body Text"/>
    <w:basedOn w:val="1"/>
    <w:qFormat/>
    <w:uiPriority w:val="0"/>
    <w:pPr>
      <w:spacing w:after="120"/>
      <w:jc w:val="both"/>
    </w:pPr>
    <w:rPr>
      <w:rFonts w:eastAsia="MS Mincho"/>
    </w:rPr>
  </w:style>
  <w:style w:type="paragraph" w:styleId="8">
    <w:name w:val="header"/>
    <w:basedOn w:val="1"/>
    <w:qFormat/>
    <w:uiPriority w:val="0"/>
    <w:pPr>
      <w:tabs>
        <w:tab w:val="center" w:pos="4536"/>
        <w:tab w:val="right" w:pos="9072"/>
      </w:tabs>
    </w:pPr>
    <w:rPr>
      <w:rFonts w:ascii="Arial" w:hAnsi="Arial" w:eastAsia="MS Mincho"/>
      <w:b/>
    </w:rPr>
  </w:style>
  <w:style w:type="paragraph" w:styleId="9">
    <w:name w:val="List"/>
    <w:basedOn w:val="1"/>
    <w:qFormat/>
    <w:uiPriority w:val="0"/>
    <w:pPr>
      <w:ind w:left="568" w:hanging="284"/>
    </w:pPr>
  </w:style>
  <w:style w:type="character" w:styleId="12">
    <w:name w:val="Hyperlink"/>
    <w:qFormat/>
    <w:uiPriority w:val="99"/>
    <w:rPr>
      <w:color w:val="0000FF"/>
      <w:u w:val="single"/>
    </w:rPr>
  </w:style>
  <w:style w:type="paragraph" w:customStyle="1" w:styleId="13">
    <w:name w:val="TAH"/>
    <w:basedOn w:val="14"/>
    <w:qFormat/>
    <w:uiPriority w:val="0"/>
    <w:rPr>
      <w:b/>
    </w:rPr>
  </w:style>
  <w:style w:type="paragraph" w:customStyle="1" w:styleId="14">
    <w:name w:val="TAC"/>
    <w:basedOn w:val="15"/>
    <w:qFormat/>
    <w:uiPriority w:val="0"/>
    <w:pPr>
      <w:overflowPunct w:val="0"/>
      <w:autoSpaceDE w:val="0"/>
      <w:autoSpaceDN w:val="0"/>
      <w:adjustRightInd w:val="0"/>
      <w:jc w:val="center"/>
      <w:textAlignment w:val="baseline"/>
    </w:pPr>
    <w:rPr>
      <w:lang w:eastAsia="en-GB"/>
    </w:rPr>
  </w:style>
  <w:style w:type="paragraph" w:customStyle="1" w:styleId="15">
    <w:name w:val="TAL"/>
    <w:basedOn w:val="1"/>
    <w:qFormat/>
    <w:uiPriority w:val="0"/>
    <w:pPr>
      <w:keepNext/>
      <w:keepLines/>
    </w:pPr>
    <w:rPr>
      <w:rFonts w:ascii="Arial" w:hAnsi="Arial"/>
      <w:sz w:val="18"/>
      <w:szCs w:val="20"/>
      <w:lang w:val="en-GB"/>
    </w:rPr>
  </w:style>
  <w:style w:type="paragraph" w:customStyle="1" w:styleId="16">
    <w:name w:val="Doc-text2"/>
    <w:basedOn w:val="1"/>
    <w:qFormat/>
    <w:uiPriority w:val="0"/>
    <w:pPr>
      <w:tabs>
        <w:tab w:val="left" w:pos="1622"/>
      </w:tabs>
      <w:ind w:left="1622" w:hanging="363"/>
    </w:pPr>
    <w:rPr>
      <w:rFonts w:ascii="Arial" w:hAnsi="Arial" w:eastAsia="MS Mincho"/>
      <w:lang w:val="en-GB" w:eastAsia="en-GB"/>
    </w:rPr>
  </w:style>
  <w:style w:type="paragraph" w:customStyle="1" w:styleId="17">
    <w:name w:val="Agreement"/>
    <w:basedOn w:val="1"/>
    <w:next w:val="16"/>
    <w:qFormat/>
    <w:uiPriority w:val="0"/>
    <w:pPr>
      <w:numPr>
        <w:ilvl w:val="0"/>
        <w:numId w:val="2"/>
      </w:numPr>
      <w:spacing w:before="60"/>
    </w:pPr>
    <w:rPr>
      <w:b/>
    </w:rPr>
  </w:style>
  <w:style w:type="character" w:customStyle="1" w:styleId="18">
    <w:name w:val="PL Char"/>
    <w:basedOn w:val="11"/>
    <w:link w:val="19"/>
    <w:qFormat/>
    <w:uiPriority w:val="0"/>
    <w:rPr>
      <w:rFonts w:ascii="Courier New" w:hAnsi="Courier New" w:cs="Courier New"/>
    </w:rPr>
  </w:style>
  <w:style w:type="paragraph" w:customStyle="1" w:styleId="19">
    <w:name w:val="PL"/>
    <w:basedOn w:val="1"/>
    <w:link w:val="18"/>
    <w:qFormat/>
    <w:uiPriority w:val="0"/>
    <w:rPr>
      <w:rFonts w:ascii="Courier New" w:hAnsi="Courier New"/>
      <w:szCs w:val="20"/>
      <w:lang w:eastAsia="zh-CN"/>
    </w:rPr>
  </w:style>
  <w:style w:type="character" w:customStyle="1" w:styleId="20">
    <w:name w:val="B1 Char1"/>
    <w:basedOn w:val="11"/>
    <w:link w:val="21"/>
    <w:qFormat/>
    <w:uiPriority w:val="0"/>
  </w:style>
  <w:style w:type="paragraph" w:customStyle="1" w:styleId="21">
    <w:name w:val="B1"/>
    <w:basedOn w:val="9"/>
    <w:link w:val="20"/>
    <w:qFormat/>
    <w:uiPriority w:val="0"/>
    <w:pPr>
      <w:overflowPunct w:val="0"/>
      <w:autoSpaceDE w:val="0"/>
      <w:autoSpaceDN w:val="0"/>
      <w:spacing w:after="180"/>
    </w:pPr>
    <w:rPr>
      <w:rFonts w:hint="eastAsia" w:ascii="Times New Roman" w:hAnsi="Times New Roman"/>
      <w:szCs w:val="20"/>
      <w:lang w:eastAsia="zh-CN"/>
    </w:rPr>
  </w:style>
  <w:style w:type="paragraph" w:customStyle="1" w:styleId="22">
    <w:name w:val="msolistparagraph"/>
    <w:basedOn w:val="1"/>
    <w:qFormat/>
    <w:uiPriority w:val="0"/>
    <w:pPr>
      <w:ind w:left="720"/>
    </w:pPr>
    <w:rPr>
      <w:rFonts w:ascii="Calibri" w:hAnsi="Calibri" w:eastAsia="宋体"/>
      <w:sz w:val="22"/>
      <w:szCs w:val="22"/>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766</Words>
  <Characters>4370</Characters>
  <Lines>36</Lines>
  <Paragraphs>10</Paragraphs>
  <TotalTime>0</TotalTime>
  <ScaleCrop>false</ScaleCrop>
  <LinksUpToDate>false</LinksUpToDate>
  <CharactersWithSpaces>5126</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vivo</cp:lastModifiedBy>
  <dcterms:modified xsi:type="dcterms:W3CDTF">2020-02-14T03:57:59Z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